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40" w:type="dxa"/>
        <w:tblInd w:w="-12" w:type="dxa"/>
        <w:tblLook w:val="0000" w:firstRow="0" w:lastRow="0" w:firstColumn="0" w:lastColumn="0" w:noHBand="0" w:noVBand="0"/>
      </w:tblPr>
      <w:tblGrid>
        <w:gridCol w:w="3720"/>
        <w:gridCol w:w="6120"/>
      </w:tblGrid>
      <w:tr w:rsidR="0009425C" w:rsidRPr="009276D7" w:rsidTr="00C25D0A">
        <w:trPr>
          <w:trHeight w:val="719"/>
        </w:trPr>
        <w:tc>
          <w:tcPr>
            <w:tcW w:w="3720" w:type="dxa"/>
            <w:shd w:val="clear" w:color="auto" w:fill="auto"/>
            <w:vAlign w:val="center"/>
          </w:tcPr>
          <w:p w:rsidR="0009425C" w:rsidRPr="009276D7" w:rsidRDefault="0009425C" w:rsidP="00C25D0A">
            <w:pPr>
              <w:spacing w:after="0" w:line="240" w:lineRule="auto"/>
              <w:jc w:val="center"/>
              <w:rPr>
                <w:sz w:val="26"/>
                <w:szCs w:val="26"/>
                <w:lang w:val="nl-NL"/>
              </w:rPr>
            </w:pPr>
            <w:r w:rsidRPr="009276D7">
              <w:rPr>
                <w:sz w:val="26"/>
                <w:szCs w:val="26"/>
                <w:lang w:val="nl-NL"/>
              </w:rPr>
              <w:t xml:space="preserve">UBND TỈNH LÂM ĐỒNG </w:t>
            </w:r>
          </w:p>
          <w:p w:rsidR="0009425C" w:rsidRPr="009276D7" w:rsidRDefault="0009425C" w:rsidP="00C25D0A">
            <w:pPr>
              <w:spacing w:after="0" w:line="240" w:lineRule="auto"/>
              <w:jc w:val="center"/>
              <w:rPr>
                <w:b/>
                <w:szCs w:val="28"/>
                <w:lang w:val="nl-NL"/>
              </w:rPr>
            </w:pPr>
            <w:r>
              <w:rPr>
                <w:noProof/>
                <w:sz w:val="26"/>
                <w:szCs w:val="26"/>
              </w:rPr>
              <mc:AlternateContent>
                <mc:Choice Requires="wps">
                  <w:drawing>
                    <wp:anchor distT="0" distB="0" distL="114300" distR="114300" simplePos="0" relativeHeight="251659264" behindDoc="0" locked="0" layoutInCell="1" allowOverlap="1" wp14:anchorId="09C978E3" wp14:editId="112F5FC1">
                      <wp:simplePos x="0" y="0"/>
                      <wp:positionH relativeFrom="column">
                        <wp:posOffset>514985</wp:posOffset>
                      </wp:positionH>
                      <wp:positionV relativeFrom="paragraph">
                        <wp:posOffset>200025</wp:posOffset>
                      </wp:positionV>
                      <wp:extent cx="1121410" cy="0"/>
                      <wp:effectExtent l="0" t="0" r="2159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1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23147"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5pt,15.75pt" to="128.8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5zs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"/>
                  </w:pict>
                </mc:Fallback>
              </mc:AlternateContent>
            </w:r>
            <w:r w:rsidRPr="009276D7">
              <w:rPr>
                <w:b/>
                <w:sz w:val="26"/>
                <w:szCs w:val="26"/>
                <w:lang w:val="nl-NL"/>
              </w:rPr>
              <w:t>SỞ GIÁO DỤC VÀ ĐÀO TẠO</w:t>
            </w:r>
          </w:p>
        </w:tc>
        <w:tc>
          <w:tcPr>
            <w:tcW w:w="6120" w:type="dxa"/>
            <w:shd w:val="clear" w:color="auto" w:fill="auto"/>
          </w:tcPr>
          <w:p w:rsidR="0009425C" w:rsidRPr="009276D7" w:rsidRDefault="0009425C" w:rsidP="00C25D0A">
            <w:pPr>
              <w:spacing w:after="0" w:line="240" w:lineRule="auto"/>
              <w:jc w:val="center"/>
              <w:rPr>
                <w:b/>
                <w:sz w:val="26"/>
                <w:szCs w:val="26"/>
                <w:lang w:val="nl-NL"/>
              </w:rPr>
            </w:pPr>
            <w:r w:rsidRPr="009276D7">
              <w:rPr>
                <w:b/>
                <w:sz w:val="26"/>
                <w:szCs w:val="26"/>
                <w:lang w:val="nl-NL"/>
              </w:rPr>
              <w:t>CỘNG HÒA XÃ HỘI CHỦ NGHĨA VIỆT NAM</w:t>
            </w:r>
          </w:p>
          <w:p w:rsidR="0009425C" w:rsidRPr="009276D7" w:rsidRDefault="0009425C" w:rsidP="00C25D0A">
            <w:pPr>
              <w:spacing w:after="0" w:line="240" w:lineRule="auto"/>
              <w:jc w:val="center"/>
              <w:rPr>
                <w:b/>
                <w:szCs w:val="28"/>
                <w:lang w:val="nl-NL"/>
              </w:rPr>
            </w:pPr>
            <w:r w:rsidRPr="009276D7">
              <w:rPr>
                <w:b/>
                <w:szCs w:val="28"/>
                <w:lang w:val="nl-NL"/>
              </w:rPr>
              <w:t>Độc lập – Tự do – Hạnh phúc</w:t>
            </w:r>
          </w:p>
          <w:p w:rsidR="0009425C" w:rsidRPr="009276D7" w:rsidRDefault="0009425C" w:rsidP="00C25D0A">
            <w:pPr>
              <w:spacing w:after="0" w:line="240" w:lineRule="auto"/>
              <w:jc w:val="center"/>
              <w:rPr>
                <w:b/>
                <w:szCs w:val="28"/>
                <w:lang w:val="nl-NL"/>
              </w:rPr>
            </w:pPr>
            <w:r>
              <w:rPr>
                <w:b/>
                <w:noProof/>
                <w:szCs w:val="28"/>
              </w:rPr>
              <mc:AlternateContent>
                <mc:Choice Requires="wps">
                  <w:drawing>
                    <wp:anchor distT="0" distB="0" distL="114300" distR="114300" simplePos="0" relativeHeight="251660288" behindDoc="0" locked="0" layoutInCell="1" allowOverlap="1" wp14:anchorId="617926EF" wp14:editId="7FD78506">
                      <wp:simplePos x="0" y="0"/>
                      <wp:positionH relativeFrom="column">
                        <wp:posOffset>759460</wp:posOffset>
                      </wp:positionH>
                      <wp:positionV relativeFrom="paragraph">
                        <wp:posOffset>33351</wp:posOffset>
                      </wp:positionV>
                      <wp:extent cx="2225040" cy="0"/>
                      <wp:effectExtent l="0" t="0" r="2286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5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1C60E2" id="_x0000_t32" coordsize="21600,21600" o:spt="32" o:oned="t" path="m,l21600,21600e" filled="f">
                      <v:path arrowok="t" fillok="f" o:connecttype="none"/>
                      <o:lock v:ext="edit" shapetype="t"/>
                    </v:shapetype>
                    <v:shape id="Straight Arrow Connector 2" o:spid="_x0000_s1026" type="#_x0000_t32" style="position:absolute;margin-left:59.8pt;margin-top:2.65pt;width:175.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"/>
                  </w:pict>
                </mc:Fallback>
              </mc:AlternateContent>
            </w:r>
          </w:p>
        </w:tc>
      </w:tr>
      <w:tr w:rsidR="0009425C" w:rsidRPr="005F5666" w:rsidTr="00C25D0A">
        <w:trPr>
          <w:trHeight w:val="180"/>
        </w:trPr>
        <w:tc>
          <w:tcPr>
            <w:tcW w:w="3720" w:type="dxa"/>
            <w:shd w:val="clear" w:color="auto" w:fill="auto"/>
          </w:tcPr>
          <w:p w:rsidR="0009425C" w:rsidRPr="009276D7" w:rsidRDefault="0009425C" w:rsidP="00C25D0A">
            <w:pPr>
              <w:spacing w:after="0" w:line="240" w:lineRule="auto"/>
              <w:jc w:val="center"/>
              <w:rPr>
                <w:szCs w:val="28"/>
                <w:lang w:val="nl-NL"/>
              </w:rPr>
            </w:pPr>
            <w:r w:rsidRPr="009276D7">
              <w:rPr>
                <w:szCs w:val="28"/>
                <w:lang w:val="nl-NL"/>
              </w:rPr>
              <w:t xml:space="preserve">Số: </w:t>
            </w:r>
            <w:r>
              <w:rPr>
                <w:szCs w:val="28"/>
                <w:lang w:val="nl-NL"/>
              </w:rPr>
              <w:t xml:space="preserve">      </w:t>
            </w:r>
            <w:r w:rsidRPr="009276D7">
              <w:rPr>
                <w:szCs w:val="28"/>
                <w:lang w:val="nl-NL"/>
              </w:rPr>
              <w:t>/KH-SGDĐT</w:t>
            </w:r>
          </w:p>
        </w:tc>
        <w:tc>
          <w:tcPr>
            <w:tcW w:w="6120" w:type="dxa"/>
            <w:shd w:val="clear" w:color="auto" w:fill="auto"/>
          </w:tcPr>
          <w:p w:rsidR="0009425C" w:rsidRPr="009276D7" w:rsidRDefault="0009425C" w:rsidP="0005449C">
            <w:pPr>
              <w:spacing w:after="0" w:line="240" w:lineRule="auto"/>
              <w:jc w:val="center"/>
              <w:rPr>
                <w:szCs w:val="28"/>
                <w:lang w:val="nl-NL"/>
              </w:rPr>
            </w:pPr>
            <w:r w:rsidRPr="009276D7">
              <w:rPr>
                <w:i/>
                <w:szCs w:val="28"/>
                <w:lang w:val="nl-NL"/>
              </w:rPr>
              <w:t xml:space="preserve">          Lâm Đồng, ngày </w:t>
            </w:r>
            <w:r>
              <w:rPr>
                <w:i/>
                <w:szCs w:val="28"/>
                <w:lang w:val="nl-NL"/>
              </w:rPr>
              <w:t xml:space="preserve">  </w:t>
            </w:r>
            <w:r w:rsidRPr="009276D7">
              <w:rPr>
                <w:i/>
                <w:szCs w:val="28"/>
                <w:lang w:val="nl-NL"/>
              </w:rPr>
              <w:t xml:space="preserve"> tháng </w:t>
            </w:r>
            <w:r>
              <w:rPr>
                <w:i/>
                <w:szCs w:val="28"/>
                <w:lang w:val="nl-NL"/>
              </w:rPr>
              <w:t>0</w:t>
            </w:r>
            <w:r w:rsidR="006B7D74">
              <w:rPr>
                <w:i/>
                <w:szCs w:val="28"/>
                <w:lang w:val="nl-NL"/>
              </w:rPr>
              <w:t>1</w:t>
            </w:r>
            <w:r w:rsidRPr="009276D7">
              <w:rPr>
                <w:i/>
                <w:szCs w:val="28"/>
                <w:lang w:val="nl-NL"/>
              </w:rPr>
              <w:t xml:space="preserve"> năm 202</w:t>
            </w:r>
            <w:r w:rsidR="0005449C">
              <w:rPr>
                <w:i/>
                <w:szCs w:val="28"/>
                <w:lang w:val="nl-NL"/>
              </w:rPr>
              <w:t>5</w:t>
            </w:r>
          </w:p>
        </w:tc>
      </w:tr>
    </w:tbl>
    <w:p w:rsidR="0009425C" w:rsidRPr="0009425C" w:rsidRDefault="0009425C" w:rsidP="0009425C">
      <w:pPr>
        <w:spacing w:before="240" w:after="120" w:line="240" w:lineRule="auto"/>
        <w:jc w:val="center"/>
        <w:rPr>
          <w:b/>
          <w:lang w:val="nl-NL"/>
        </w:rPr>
      </w:pPr>
      <w:r w:rsidRPr="0009425C">
        <w:rPr>
          <w:b/>
          <w:lang w:val="nl-NL"/>
        </w:rPr>
        <w:t>KẾ HOẠCH</w:t>
      </w:r>
    </w:p>
    <w:p w:rsidR="0009425C" w:rsidRPr="0009425C" w:rsidRDefault="0009425C" w:rsidP="0009425C">
      <w:pPr>
        <w:spacing w:before="120" w:after="120" w:line="240" w:lineRule="auto"/>
        <w:jc w:val="center"/>
        <w:rPr>
          <w:b/>
          <w:lang w:val="nl-NL"/>
        </w:rPr>
      </w:pPr>
      <w:r>
        <w:rPr>
          <w:b/>
          <w:noProof/>
        </w:rPr>
        <mc:AlternateContent>
          <mc:Choice Requires="wps">
            <w:drawing>
              <wp:anchor distT="0" distB="0" distL="114300" distR="114300" simplePos="0" relativeHeight="251661312" behindDoc="0" locked="0" layoutInCell="1" allowOverlap="1">
                <wp:simplePos x="0" y="0"/>
                <wp:positionH relativeFrom="column">
                  <wp:posOffset>2147570</wp:posOffset>
                </wp:positionH>
                <wp:positionV relativeFrom="paragraph">
                  <wp:posOffset>244779</wp:posOffset>
                </wp:positionV>
                <wp:extent cx="1494790" cy="0"/>
                <wp:effectExtent l="0" t="0" r="10160" b="19050"/>
                <wp:wrapNone/>
                <wp:docPr id="1" name="Straight Connector 1"/>
                <wp:cNvGraphicFramePr/>
                <a:graphic xmlns:a="http://schemas.openxmlformats.org/drawingml/2006/main">
                  <a:graphicData uri="http://schemas.microsoft.com/office/word/2010/wordprocessingShape">
                    <wps:wsp>
                      <wps:cNvCnPr/>
                      <wps:spPr>
                        <a:xfrm>
                          <a:off x="0" y="0"/>
                          <a:ext cx="14947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F0609BA" id="Straight Connector 1"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1pt,19.25pt" to="286.8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" strokecolor="black [3040]"/>
            </w:pict>
          </mc:Fallback>
        </mc:AlternateContent>
      </w:r>
      <w:r w:rsidRPr="0009425C">
        <w:rPr>
          <w:b/>
          <w:lang w:val="nl-NL"/>
        </w:rPr>
        <w:t>Thực hiện công tác bảo vệ bí mật nhà nướ</w:t>
      </w:r>
      <w:r w:rsidR="0005449C">
        <w:rPr>
          <w:b/>
          <w:lang w:val="nl-NL"/>
        </w:rPr>
        <w:t>c năm 2025</w:t>
      </w:r>
    </w:p>
    <w:p w:rsidR="0009425C" w:rsidRPr="0009425C" w:rsidRDefault="0009425C" w:rsidP="0009425C">
      <w:pPr>
        <w:spacing w:before="120" w:after="120" w:line="240" w:lineRule="auto"/>
        <w:jc w:val="center"/>
        <w:rPr>
          <w:b/>
          <w:lang w:val="nl-NL"/>
        </w:rPr>
      </w:pPr>
    </w:p>
    <w:p w:rsidR="0009425C" w:rsidRPr="0009425C" w:rsidRDefault="0009425C" w:rsidP="0009425C">
      <w:pPr>
        <w:spacing w:before="120" w:after="120" w:line="240" w:lineRule="auto"/>
        <w:ind w:firstLine="720"/>
        <w:jc w:val="both"/>
        <w:rPr>
          <w:lang w:val="nl-NL"/>
        </w:rPr>
      </w:pPr>
      <w:r w:rsidRPr="0009425C">
        <w:rPr>
          <w:lang w:val="nl-NL"/>
        </w:rPr>
        <w:t xml:space="preserve">Thực hiện </w:t>
      </w:r>
      <w:r w:rsidR="00930C05">
        <w:rPr>
          <w:lang w:val="nl-NL"/>
        </w:rPr>
        <w:t xml:space="preserve">Kế hoạch </w:t>
      </w:r>
      <w:r w:rsidR="00F073F9">
        <w:rPr>
          <w:lang w:val="nl-NL"/>
        </w:rPr>
        <w:t xml:space="preserve">số </w:t>
      </w:r>
      <w:r w:rsidR="00930C05" w:rsidRPr="00930C05">
        <w:rPr>
          <w:lang w:val="nl-NL"/>
        </w:rPr>
        <w:t>62</w:t>
      </w:r>
      <w:r w:rsidRPr="00930C05">
        <w:rPr>
          <w:lang w:val="nl-NL"/>
        </w:rPr>
        <w:t>/</w:t>
      </w:r>
      <w:r w:rsidR="006B7D74" w:rsidRPr="00930C05">
        <w:rPr>
          <w:lang w:val="nl-NL"/>
        </w:rPr>
        <w:t>KH-UBND</w:t>
      </w:r>
      <w:r w:rsidRPr="00930C05">
        <w:rPr>
          <w:lang w:val="nl-NL"/>
        </w:rPr>
        <w:t xml:space="preserve"> ngày </w:t>
      </w:r>
      <w:r w:rsidR="006B7D74" w:rsidRPr="00930C05">
        <w:rPr>
          <w:lang w:val="nl-NL"/>
        </w:rPr>
        <w:t>0</w:t>
      </w:r>
      <w:r w:rsidR="00930C05" w:rsidRPr="00930C05">
        <w:rPr>
          <w:lang w:val="nl-NL"/>
        </w:rPr>
        <w:t>3</w:t>
      </w:r>
      <w:r w:rsidR="00F073F9" w:rsidRPr="00930C05">
        <w:rPr>
          <w:lang w:val="nl-NL"/>
        </w:rPr>
        <w:t>/</w:t>
      </w:r>
      <w:r w:rsidR="006B7D74" w:rsidRPr="00930C05">
        <w:rPr>
          <w:lang w:val="nl-NL"/>
        </w:rPr>
        <w:t>0</w:t>
      </w:r>
      <w:r w:rsidR="00F073F9" w:rsidRPr="00930C05">
        <w:rPr>
          <w:lang w:val="nl-NL"/>
        </w:rPr>
        <w:t>1/</w:t>
      </w:r>
      <w:r w:rsidRPr="00930C05">
        <w:rPr>
          <w:lang w:val="nl-NL"/>
        </w:rPr>
        <w:t>202</w:t>
      </w:r>
      <w:r w:rsidR="00930C05" w:rsidRPr="00930C05">
        <w:rPr>
          <w:lang w:val="nl-NL"/>
        </w:rPr>
        <w:t>5</w:t>
      </w:r>
      <w:r w:rsidRPr="0009425C">
        <w:rPr>
          <w:lang w:val="nl-NL"/>
        </w:rPr>
        <w:t xml:space="preserve"> của </w:t>
      </w:r>
      <w:r w:rsidR="00157E47">
        <w:rPr>
          <w:lang w:val="nl-NL"/>
        </w:rPr>
        <w:t>Ủ</w:t>
      </w:r>
      <w:r w:rsidR="00930C05">
        <w:rPr>
          <w:lang w:val="nl-NL"/>
        </w:rPr>
        <w:t>y ban N</w:t>
      </w:r>
      <w:r w:rsidR="00157E47">
        <w:rPr>
          <w:lang w:val="nl-NL"/>
        </w:rPr>
        <w:t>hân dân</w:t>
      </w:r>
      <w:r w:rsidRPr="0009425C">
        <w:rPr>
          <w:lang w:val="nl-NL"/>
        </w:rPr>
        <w:t xml:space="preserve"> </w:t>
      </w:r>
      <w:r w:rsidR="00F073F9">
        <w:rPr>
          <w:lang w:val="nl-NL"/>
        </w:rPr>
        <w:t xml:space="preserve">tỉnh Lâm Đồng </w:t>
      </w:r>
      <w:r w:rsidRPr="0009425C">
        <w:rPr>
          <w:lang w:val="nl-NL"/>
        </w:rPr>
        <w:t xml:space="preserve">về </w:t>
      </w:r>
      <w:r w:rsidR="00F073F9">
        <w:rPr>
          <w:lang w:val="nl-NL"/>
        </w:rPr>
        <w:t xml:space="preserve">thực hiện </w:t>
      </w:r>
      <w:r w:rsidR="006B7D74">
        <w:rPr>
          <w:lang w:val="nl-NL"/>
        </w:rPr>
        <w:t>công tác bảo vệ bí mật nhà nước (</w:t>
      </w:r>
      <w:r w:rsidR="00157E47" w:rsidRPr="0009425C">
        <w:rPr>
          <w:lang w:val="nl-NL"/>
        </w:rPr>
        <w:t>BMNN</w:t>
      </w:r>
      <w:r w:rsidR="00157E47">
        <w:rPr>
          <w:lang w:val="nl-NL"/>
        </w:rPr>
        <w:t>)</w:t>
      </w:r>
      <w:r w:rsidR="006B7D74">
        <w:rPr>
          <w:lang w:val="nl-NL"/>
        </w:rPr>
        <w:t xml:space="preserve"> trên địa bàn tỉnh Lâm Đồng</w:t>
      </w:r>
      <w:r w:rsidR="00930C05">
        <w:rPr>
          <w:lang w:val="nl-NL"/>
        </w:rPr>
        <w:t xml:space="preserve"> năm 2025</w:t>
      </w:r>
      <w:r w:rsidRPr="0009425C">
        <w:rPr>
          <w:lang w:val="nl-NL"/>
        </w:rPr>
        <w:t>, Sở Giáo dục và Đào</w:t>
      </w:r>
      <w:r w:rsidR="00157E47">
        <w:rPr>
          <w:lang w:val="nl-NL"/>
        </w:rPr>
        <w:t xml:space="preserve"> </w:t>
      </w:r>
      <w:r w:rsidR="00157E47" w:rsidRPr="0009425C">
        <w:rPr>
          <w:lang w:val="nl-NL"/>
        </w:rPr>
        <w:t>tạo</w:t>
      </w:r>
      <w:r w:rsidR="00157E47">
        <w:rPr>
          <w:lang w:val="nl-NL"/>
        </w:rPr>
        <w:t xml:space="preserve"> (GDĐT)</w:t>
      </w:r>
      <w:r w:rsidRPr="0009425C">
        <w:rPr>
          <w:lang w:val="nl-NL"/>
        </w:rPr>
        <w:t xml:space="preserve"> ban hành </w:t>
      </w:r>
      <w:r w:rsidR="00930C05">
        <w:rPr>
          <w:lang w:val="nl-NL"/>
        </w:rPr>
        <w:t>k</w:t>
      </w:r>
      <w:r w:rsidRPr="0009425C">
        <w:rPr>
          <w:lang w:val="nl-NL"/>
        </w:rPr>
        <w:t>ế hoạch thực hiện công tác bảo vệ bí mật nhà nước năm 202</w:t>
      </w:r>
      <w:r w:rsidR="0005449C">
        <w:rPr>
          <w:lang w:val="nl-NL"/>
        </w:rPr>
        <w:t>5</w:t>
      </w:r>
      <w:r w:rsidRPr="0009425C">
        <w:rPr>
          <w:lang w:val="nl-NL"/>
        </w:rPr>
        <w:t xml:space="preserve"> như sau:</w:t>
      </w:r>
    </w:p>
    <w:p w:rsidR="0009425C" w:rsidRPr="0009425C" w:rsidRDefault="0009425C" w:rsidP="0009425C">
      <w:pPr>
        <w:spacing w:before="120" w:after="120" w:line="240" w:lineRule="auto"/>
        <w:ind w:firstLine="720"/>
        <w:jc w:val="both"/>
        <w:rPr>
          <w:b/>
          <w:lang w:val="nl-NL"/>
        </w:rPr>
      </w:pPr>
      <w:r w:rsidRPr="0009425C">
        <w:rPr>
          <w:b/>
          <w:lang w:val="nl-NL"/>
        </w:rPr>
        <w:t>I. MỤC ĐÍCH, YÊU CẦU</w:t>
      </w:r>
    </w:p>
    <w:p w:rsidR="0009425C" w:rsidRPr="0009425C" w:rsidRDefault="0009425C" w:rsidP="0009425C">
      <w:pPr>
        <w:spacing w:before="120" w:after="120" w:line="240" w:lineRule="auto"/>
        <w:ind w:firstLine="720"/>
        <w:jc w:val="both"/>
        <w:rPr>
          <w:lang w:val="nl-NL"/>
        </w:rPr>
      </w:pPr>
      <w:r w:rsidRPr="0009425C">
        <w:rPr>
          <w:lang w:val="nl-NL"/>
        </w:rPr>
        <w:t xml:space="preserve">1. </w:t>
      </w:r>
      <w:r w:rsidR="006B7D74">
        <w:rPr>
          <w:lang w:val="nl-NL"/>
        </w:rPr>
        <w:t xml:space="preserve">Triển khai thực hiện nghiêm các quy định của Luật Bảo vệ bí mật nhà nước và </w:t>
      </w:r>
      <w:r w:rsidRPr="0009425C">
        <w:rPr>
          <w:lang w:val="nl-NL"/>
        </w:rPr>
        <w:t xml:space="preserve">các văn bản </w:t>
      </w:r>
      <w:r w:rsidR="006B7D74">
        <w:rPr>
          <w:lang w:val="nl-NL"/>
        </w:rPr>
        <w:t xml:space="preserve">hướng dẫn thi hành; chú trọng nâng cao chất lượng, hiệu quả công tác quản lý nhà nước về bảo vệ BMNN, đưa công tác này thành nhiệm vụ thường xuyên của các cơ quan, đơn vị, trường học; </w:t>
      </w:r>
      <w:r w:rsidRPr="0009425C">
        <w:rPr>
          <w:lang w:val="nl-NL"/>
        </w:rPr>
        <w:t xml:space="preserve">chỉ đạo, hướng dẫn về bảo vệ </w:t>
      </w:r>
      <w:r w:rsidR="00157E47">
        <w:rPr>
          <w:lang w:val="nl-NL"/>
        </w:rPr>
        <w:t xml:space="preserve">bí mật nhà nước </w:t>
      </w:r>
      <w:r w:rsidRPr="0009425C">
        <w:rPr>
          <w:lang w:val="nl-NL"/>
        </w:rPr>
        <w:t>đến toàn thể cán bộ, công</w:t>
      </w:r>
      <w:r>
        <w:rPr>
          <w:lang w:val="nl-NL"/>
        </w:rPr>
        <w:t xml:space="preserve"> </w:t>
      </w:r>
      <w:r w:rsidRPr="0009425C">
        <w:rPr>
          <w:lang w:val="nl-NL"/>
        </w:rPr>
        <w:t xml:space="preserve">chức, viên chức, giáo viên, người lao động trong các cơ quan, đơn vị, </w:t>
      </w:r>
      <w:r w:rsidR="00C64E39">
        <w:rPr>
          <w:lang w:val="nl-NL"/>
        </w:rPr>
        <w:t>trường học</w:t>
      </w:r>
      <w:r w:rsidRPr="0009425C">
        <w:rPr>
          <w:lang w:val="nl-NL"/>
        </w:rPr>
        <w:t xml:space="preserve"> trên địa bàn </w:t>
      </w:r>
      <w:r>
        <w:rPr>
          <w:lang w:val="nl-NL"/>
        </w:rPr>
        <w:t>tỉnh</w:t>
      </w:r>
      <w:r w:rsidRPr="0009425C">
        <w:rPr>
          <w:lang w:val="nl-NL"/>
        </w:rPr>
        <w:t>.</w:t>
      </w:r>
    </w:p>
    <w:p w:rsidR="0009425C" w:rsidRDefault="0009425C" w:rsidP="0009425C">
      <w:pPr>
        <w:spacing w:before="120" w:after="120" w:line="240" w:lineRule="auto"/>
        <w:ind w:firstLine="720"/>
        <w:jc w:val="both"/>
        <w:rPr>
          <w:lang w:val="nl-NL"/>
        </w:rPr>
      </w:pPr>
      <w:r w:rsidRPr="0009425C">
        <w:rPr>
          <w:lang w:val="nl-NL"/>
        </w:rPr>
        <w:t>2. Chủ động phòng ngừa, kịp thời phát hiện, ngăn chặn làm thất bại mọi âm</w:t>
      </w:r>
      <w:r>
        <w:rPr>
          <w:lang w:val="nl-NL"/>
        </w:rPr>
        <w:t xml:space="preserve"> </w:t>
      </w:r>
      <w:r w:rsidRPr="0009425C">
        <w:rPr>
          <w:lang w:val="nl-NL"/>
        </w:rPr>
        <w:t>mưu, thủ đoạn, hoạt động lợi dụng sơ hở để lấy cắp, chiếm đoạt BMNN; xem xét xử</w:t>
      </w:r>
      <w:r>
        <w:rPr>
          <w:lang w:val="nl-NL"/>
        </w:rPr>
        <w:t xml:space="preserve"> </w:t>
      </w:r>
      <w:r w:rsidRPr="0009425C">
        <w:rPr>
          <w:lang w:val="nl-NL"/>
        </w:rPr>
        <w:t>lý nghiêm các vụ việc liên quan đến lộ, mấ</w:t>
      </w:r>
      <w:r w:rsidR="00C64E39">
        <w:rPr>
          <w:lang w:val="nl-NL"/>
        </w:rPr>
        <w:t>t BMNN; k</w:t>
      </w:r>
      <w:r w:rsidRPr="0009425C">
        <w:rPr>
          <w:lang w:val="nl-NL"/>
        </w:rPr>
        <w:t>ịp thời đề xuất, triển khai các biện pháp khắc phục sơ hở, thiếu sót trong công tác bảo vệ BMNN.</w:t>
      </w:r>
    </w:p>
    <w:p w:rsidR="0009425C" w:rsidRDefault="0009425C" w:rsidP="0009425C">
      <w:pPr>
        <w:spacing w:before="120" w:after="120" w:line="240" w:lineRule="auto"/>
        <w:ind w:firstLine="720"/>
        <w:jc w:val="both"/>
        <w:rPr>
          <w:lang w:val="nl-NL"/>
        </w:rPr>
      </w:pPr>
      <w:r w:rsidRPr="0009425C">
        <w:rPr>
          <w:lang w:val="nl-NL"/>
        </w:rPr>
        <w:t>3. Gắn trách nhiệm của lãnh đạo các phòng thuộc Sở, các cơ quan,</w:t>
      </w:r>
      <w:r w:rsidR="00C64E39">
        <w:rPr>
          <w:lang w:val="nl-NL"/>
        </w:rPr>
        <w:t xml:space="preserve"> đơn vị,</w:t>
      </w:r>
      <w:r w:rsidRPr="0009425C">
        <w:rPr>
          <w:lang w:val="nl-NL"/>
        </w:rPr>
        <w:t xml:space="preserve"> trường</w:t>
      </w:r>
      <w:r>
        <w:rPr>
          <w:lang w:val="nl-NL"/>
        </w:rPr>
        <w:t xml:space="preserve"> </w:t>
      </w:r>
      <w:r w:rsidRPr="0009425C">
        <w:rPr>
          <w:lang w:val="nl-NL"/>
        </w:rPr>
        <w:t>họ</w:t>
      </w:r>
      <w:r w:rsidR="00C64E39">
        <w:rPr>
          <w:lang w:val="nl-NL"/>
        </w:rPr>
        <w:t xml:space="preserve">c </w:t>
      </w:r>
      <w:r w:rsidRPr="0009425C">
        <w:rPr>
          <w:lang w:val="nl-NL"/>
        </w:rPr>
        <w:t>trong công tác bảo vệ BMNN; triển khai đồng bộ các biện</w:t>
      </w:r>
      <w:r>
        <w:rPr>
          <w:lang w:val="nl-NL"/>
        </w:rPr>
        <w:t xml:space="preserve"> </w:t>
      </w:r>
      <w:r w:rsidRPr="0009425C">
        <w:rPr>
          <w:lang w:val="nl-NL"/>
        </w:rPr>
        <w:t xml:space="preserve">pháp nhằm bảo vệ tuyệt đối an toàn BMNN; có biện pháp cụ thể, kịp thời chỉ </w:t>
      </w:r>
      <w:r>
        <w:rPr>
          <w:lang w:val="nl-NL"/>
        </w:rPr>
        <w:t>đ</w:t>
      </w:r>
      <w:r w:rsidRPr="0009425C">
        <w:rPr>
          <w:lang w:val="nl-NL"/>
        </w:rPr>
        <w:t>ạo</w:t>
      </w:r>
      <w:r>
        <w:rPr>
          <w:lang w:val="nl-NL"/>
        </w:rPr>
        <w:t xml:space="preserve"> </w:t>
      </w:r>
      <w:r w:rsidRPr="0009425C">
        <w:rPr>
          <w:lang w:val="nl-NL"/>
        </w:rPr>
        <w:t>các tập thể, cá nhân trong cơ quan, đơn vị</w:t>
      </w:r>
      <w:r w:rsidR="00C64E39">
        <w:rPr>
          <w:lang w:val="nl-NL"/>
        </w:rPr>
        <w:t>, trường học</w:t>
      </w:r>
      <w:r w:rsidRPr="0009425C">
        <w:rPr>
          <w:lang w:val="nl-NL"/>
        </w:rPr>
        <w:t xml:space="preserve"> thực hiện tốt công tác bảo vệ BMNN.</w:t>
      </w:r>
    </w:p>
    <w:p w:rsidR="0009425C" w:rsidRPr="00E968CA" w:rsidRDefault="0009425C" w:rsidP="0009425C">
      <w:pPr>
        <w:spacing w:before="120" w:after="120" w:line="240" w:lineRule="auto"/>
        <w:ind w:firstLine="720"/>
        <w:jc w:val="both"/>
        <w:rPr>
          <w:b/>
          <w:lang w:val="nl-NL"/>
        </w:rPr>
      </w:pPr>
      <w:r w:rsidRPr="00E968CA">
        <w:rPr>
          <w:b/>
          <w:lang w:val="nl-NL"/>
        </w:rPr>
        <w:t>II. NỘI DUNG</w:t>
      </w:r>
    </w:p>
    <w:p w:rsidR="00E968CA" w:rsidRPr="00E968CA" w:rsidRDefault="0009425C" w:rsidP="00E968CA">
      <w:pPr>
        <w:spacing w:before="120" w:after="120" w:line="240" w:lineRule="auto"/>
        <w:ind w:firstLine="720"/>
        <w:jc w:val="both"/>
        <w:rPr>
          <w:lang w:val="nl-NL"/>
        </w:rPr>
      </w:pPr>
      <w:r w:rsidRPr="00E968CA">
        <w:rPr>
          <w:lang w:val="nl-NL"/>
        </w:rPr>
        <w:t>1. Tăng cường tuyên truyền, phổ biến, giáo dục pháp luật, các văn bản quy</w:t>
      </w:r>
      <w:r w:rsidR="00E968CA" w:rsidRPr="00E968CA">
        <w:rPr>
          <w:lang w:val="nl-NL"/>
        </w:rPr>
        <w:t xml:space="preserve"> </w:t>
      </w:r>
      <w:r w:rsidRPr="00E968CA">
        <w:rPr>
          <w:lang w:val="nl-NL"/>
        </w:rPr>
        <w:t>định về công tác bảo vệ BMNN</w:t>
      </w:r>
      <w:r w:rsidR="00987BA8">
        <w:rPr>
          <w:rStyle w:val="FootnoteReference"/>
          <w:lang w:val="nl-NL"/>
        </w:rPr>
        <w:footnoteReference w:id="1"/>
      </w:r>
      <w:r w:rsidRPr="00E968CA">
        <w:rPr>
          <w:lang w:val="nl-NL"/>
        </w:rPr>
        <w:t xml:space="preserve"> cho đảng viên, cán bộ, công chức, viên </w:t>
      </w:r>
      <w:r w:rsidRPr="00E968CA">
        <w:rPr>
          <w:lang w:val="nl-NL"/>
        </w:rPr>
        <w:lastRenderedPageBreak/>
        <w:t>chức,</w:t>
      </w:r>
      <w:r w:rsidR="00E968CA">
        <w:rPr>
          <w:lang w:val="nl-NL"/>
        </w:rPr>
        <w:t xml:space="preserve"> </w:t>
      </w:r>
      <w:r w:rsidRPr="00E968CA">
        <w:rPr>
          <w:lang w:val="nl-NL"/>
        </w:rPr>
        <w:t>người lao động thuộc phạm vi quản lý nhằm nâng cao nhận</w:t>
      </w:r>
      <w:r w:rsidR="00E968CA" w:rsidRPr="00E968CA">
        <w:rPr>
          <w:lang w:val="nl-NL"/>
        </w:rPr>
        <w:t xml:space="preserve"> </w:t>
      </w:r>
      <w:r w:rsidRPr="00E968CA">
        <w:rPr>
          <w:lang w:val="nl-NL"/>
        </w:rPr>
        <w:t>thức, ý thức trách nhiệm, kiến thức, kỹ năng vệ BMNN trong việc soạn thảo, xác</w:t>
      </w:r>
      <w:r w:rsidR="00E968CA">
        <w:rPr>
          <w:lang w:val="nl-NL"/>
        </w:rPr>
        <w:t xml:space="preserve"> </w:t>
      </w:r>
      <w:r w:rsidRPr="00E968CA">
        <w:rPr>
          <w:lang w:val="nl-NL"/>
        </w:rPr>
        <w:t>định độ mật, phát hành, sao chụp, truyền, chuyển, giao, nhận, bảo quản, lưu giữ,</w:t>
      </w:r>
      <w:r w:rsidR="00E968CA" w:rsidRPr="00E968CA">
        <w:rPr>
          <w:lang w:val="nl-NL"/>
        </w:rPr>
        <w:t xml:space="preserve"> </w:t>
      </w:r>
      <w:r w:rsidRPr="00E968CA">
        <w:rPr>
          <w:lang w:val="nl-NL"/>
        </w:rPr>
        <w:t>cung cấp BMNN; sử dụng, quản lý, bảo vệ máy tính, thiết bị viễn thông tin học; sử</w:t>
      </w:r>
      <w:r w:rsidR="00E968CA" w:rsidRPr="00E968CA">
        <w:rPr>
          <w:lang w:val="nl-NL"/>
        </w:rPr>
        <w:t xml:space="preserve"> </w:t>
      </w:r>
      <w:r w:rsidRPr="00E968CA">
        <w:rPr>
          <w:lang w:val="nl-NL"/>
        </w:rPr>
        <w:t>dụng điện thoại thông minh, các phương tiện thu phát tại những nơi diễn ra các</w:t>
      </w:r>
      <w:r w:rsidR="00E968CA">
        <w:rPr>
          <w:lang w:val="nl-NL"/>
        </w:rPr>
        <w:t xml:space="preserve"> </w:t>
      </w:r>
      <w:r w:rsidRPr="00E968CA">
        <w:rPr>
          <w:lang w:val="nl-NL"/>
        </w:rPr>
        <w:t>hoạt động có tin, tài liệu BMNN; nguy cơ lộ, mất BMNN qua hệ thống quản lý</w:t>
      </w:r>
      <w:r w:rsidR="00E968CA">
        <w:rPr>
          <w:lang w:val="nl-NL"/>
        </w:rPr>
        <w:t xml:space="preserve"> </w:t>
      </w:r>
      <w:r w:rsidRPr="00E968CA">
        <w:rPr>
          <w:lang w:val="nl-NL"/>
        </w:rPr>
        <w:t>điều hành văn bản, trang thông tin điện tử</w:t>
      </w:r>
      <w:r w:rsidR="00C64E39">
        <w:rPr>
          <w:lang w:val="nl-NL"/>
        </w:rPr>
        <w:t>,</w:t>
      </w:r>
      <w:r w:rsidRPr="00E968CA">
        <w:rPr>
          <w:lang w:val="nl-NL"/>
        </w:rPr>
        <w:t>…</w:t>
      </w:r>
    </w:p>
    <w:p w:rsidR="00C443FA" w:rsidRPr="00C443FA" w:rsidRDefault="0009425C" w:rsidP="00C443FA">
      <w:pPr>
        <w:spacing w:before="120" w:after="120" w:line="240" w:lineRule="auto"/>
        <w:ind w:firstLine="720"/>
        <w:jc w:val="both"/>
        <w:rPr>
          <w:lang w:val="nl-NL"/>
        </w:rPr>
      </w:pPr>
      <w:r w:rsidRPr="00E968CA">
        <w:rPr>
          <w:lang w:val="nl-NL"/>
        </w:rPr>
        <w:t>2. Nâng cao vai trò, trách nhiệm người đứng đầu trong công tác bảo vệ</w:t>
      </w:r>
      <w:r w:rsidR="00C443FA">
        <w:rPr>
          <w:lang w:val="nl-NL"/>
        </w:rPr>
        <w:t xml:space="preserve"> </w:t>
      </w:r>
      <w:r w:rsidRPr="00E968CA">
        <w:rPr>
          <w:lang w:val="nl-NL"/>
        </w:rPr>
        <w:t>BMNN. Rà soát, củng cố, kiện toàn, phân công cụ thể cán bộ lãnh đạo phụ trách;</w:t>
      </w:r>
      <w:r w:rsidR="00E968CA" w:rsidRPr="00E968CA">
        <w:rPr>
          <w:lang w:val="nl-NL"/>
        </w:rPr>
        <w:t xml:space="preserve"> </w:t>
      </w:r>
      <w:r w:rsidRPr="00C443FA">
        <w:rPr>
          <w:lang w:val="nl-NL"/>
        </w:rPr>
        <w:t>công chức, viên chứ</w:t>
      </w:r>
      <w:r w:rsidR="00C64E39">
        <w:rPr>
          <w:lang w:val="nl-NL"/>
        </w:rPr>
        <w:t xml:space="preserve">c </w:t>
      </w:r>
      <w:r w:rsidRPr="00C443FA">
        <w:rPr>
          <w:lang w:val="nl-NL"/>
        </w:rPr>
        <w:t xml:space="preserve">quản lý tài liệu mật trong các cơ quan, đơn vị, </w:t>
      </w:r>
      <w:r w:rsidR="00C64E39">
        <w:rPr>
          <w:lang w:val="nl-NL"/>
        </w:rPr>
        <w:t>trường học</w:t>
      </w:r>
      <w:r w:rsidRPr="00C443FA">
        <w:rPr>
          <w:lang w:val="nl-NL"/>
        </w:rPr>
        <w:t xml:space="preserve"> đảm bảo đáp ứng yêu cầu về phẩm chất, năng lực, tinh thần trách</w:t>
      </w:r>
      <w:r w:rsidR="00C443FA">
        <w:rPr>
          <w:lang w:val="nl-NL"/>
        </w:rPr>
        <w:t xml:space="preserve"> </w:t>
      </w:r>
      <w:r w:rsidRPr="00C443FA">
        <w:rPr>
          <w:lang w:val="nl-NL"/>
        </w:rPr>
        <w:t>nhiệm. Bố trí cán bộ đủ phẩm chất, năng lực làm việc tại các vị trí liên quan trực</w:t>
      </w:r>
      <w:r w:rsidR="00C443FA" w:rsidRPr="00C443FA">
        <w:rPr>
          <w:lang w:val="nl-NL"/>
        </w:rPr>
        <w:t xml:space="preserve"> </w:t>
      </w:r>
      <w:r w:rsidRPr="00C443FA">
        <w:rPr>
          <w:lang w:val="nl-NL"/>
        </w:rPr>
        <w:t>tiếp đến BMNN (nhất là bộ phận tổ chức cán bộ, quản lý thi, văn thư lưu trữ…).</w:t>
      </w:r>
      <w:r w:rsidR="00C443FA">
        <w:rPr>
          <w:lang w:val="nl-NL"/>
        </w:rPr>
        <w:t xml:space="preserve"> </w:t>
      </w:r>
      <w:r w:rsidRPr="00C443FA">
        <w:rPr>
          <w:lang w:val="nl-NL"/>
        </w:rPr>
        <w:t xml:space="preserve">Công chức, viên chức, nhân viên làm việc tại các vị trí liên quan đến </w:t>
      </w:r>
      <w:r w:rsidR="00C64E39">
        <w:rPr>
          <w:lang w:val="nl-NL"/>
        </w:rPr>
        <w:t>BMNC</w:t>
      </w:r>
      <w:r w:rsidRPr="00C443FA">
        <w:rPr>
          <w:lang w:val="nl-NL"/>
        </w:rPr>
        <w:t xml:space="preserve"> phải có cam kết bảo vệ BMNN bằng văn bản.</w:t>
      </w:r>
    </w:p>
    <w:p w:rsidR="0009425C" w:rsidRPr="00C443FA" w:rsidRDefault="0009425C" w:rsidP="00C443FA">
      <w:pPr>
        <w:spacing w:before="120" w:after="120" w:line="240" w:lineRule="auto"/>
        <w:ind w:firstLine="720"/>
        <w:jc w:val="both"/>
        <w:rPr>
          <w:lang w:val="nl-NL"/>
        </w:rPr>
      </w:pPr>
      <w:r w:rsidRPr="00C443FA">
        <w:rPr>
          <w:lang w:val="nl-NL"/>
        </w:rPr>
        <w:t>3. Tăng cường bảo vệ chính trị nội bộ, làm tốt công tác rà soát tiêu chuẩn</w:t>
      </w:r>
      <w:r w:rsidR="00C443FA" w:rsidRPr="00C443FA">
        <w:rPr>
          <w:lang w:val="nl-NL"/>
        </w:rPr>
        <w:t xml:space="preserve"> </w:t>
      </w:r>
      <w:r w:rsidRPr="00C443FA">
        <w:rPr>
          <w:lang w:val="nl-NL"/>
        </w:rPr>
        <w:t>chính trị, lựa chọn cán bộ có đủ tiêu chuẩn làm việc tại các vị trí trọng yếu, cơ mật.</w:t>
      </w:r>
      <w:r w:rsidR="00C443FA">
        <w:rPr>
          <w:lang w:val="nl-NL"/>
        </w:rPr>
        <w:t xml:space="preserve"> </w:t>
      </w:r>
      <w:r w:rsidRPr="00C443FA">
        <w:rPr>
          <w:lang w:val="nl-NL"/>
        </w:rPr>
        <w:t>Nâng cao tinh thần cảnh giác, ý thức bảo mật cho công chức, viên chức quản lý,</w:t>
      </w:r>
      <w:r w:rsidR="00C443FA" w:rsidRPr="00C443FA">
        <w:rPr>
          <w:lang w:val="nl-NL"/>
        </w:rPr>
        <w:t xml:space="preserve"> </w:t>
      </w:r>
      <w:r w:rsidRPr="00C443FA">
        <w:rPr>
          <w:lang w:val="nl-NL"/>
        </w:rPr>
        <w:t>nắm giữ BMNN, công chức, viên chức có quan hệ, tiếp xúc với các cá nhân, tổ</w:t>
      </w:r>
      <w:r w:rsidR="00C443FA">
        <w:rPr>
          <w:lang w:val="nl-NL"/>
        </w:rPr>
        <w:t xml:space="preserve"> </w:t>
      </w:r>
      <w:r w:rsidRPr="00C443FA">
        <w:rPr>
          <w:lang w:val="nl-NL"/>
        </w:rPr>
        <w:t>chức nước ngoài và khi ra nước ngoài học tập, công tác. Kịp thời phát hiện dấu</w:t>
      </w:r>
      <w:r w:rsidR="00C443FA" w:rsidRPr="00C443FA">
        <w:rPr>
          <w:lang w:val="nl-NL"/>
        </w:rPr>
        <w:t xml:space="preserve"> </w:t>
      </w:r>
      <w:r w:rsidRPr="00C443FA">
        <w:rPr>
          <w:lang w:val="nl-NL"/>
        </w:rPr>
        <w:t>hiệu bị móc nối, tác động, lôi kéo vào hoạt động thu thập thông tin, tài liệu BMNN</w:t>
      </w:r>
      <w:r w:rsidR="00C443FA" w:rsidRPr="00C443FA">
        <w:rPr>
          <w:lang w:val="nl-NL"/>
        </w:rPr>
        <w:t xml:space="preserve"> </w:t>
      </w:r>
      <w:r w:rsidRPr="00C443FA">
        <w:rPr>
          <w:lang w:val="nl-NL"/>
        </w:rPr>
        <w:t>để có biện pháp ngăn chặn, xử lý.</w:t>
      </w:r>
    </w:p>
    <w:p w:rsidR="009C75D9" w:rsidRDefault="0009425C" w:rsidP="00C443FA">
      <w:pPr>
        <w:spacing w:before="120" w:after="120" w:line="240" w:lineRule="auto"/>
        <w:ind w:firstLine="720"/>
        <w:jc w:val="both"/>
        <w:rPr>
          <w:lang w:val="nl-NL"/>
        </w:rPr>
      </w:pPr>
      <w:r w:rsidRPr="00C443FA">
        <w:rPr>
          <w:lang w:val="nl-NL"/>
        </w:rPr>
        <w:t>4. Chủ động phòng ngừa, kịp thời phát hiện sơ hở, thiếu sót trong công tác</w:t>
      </w:r>
      <w:r w:rsidR="00C443FA" w:rsidRPr="00C443FA">
        <w:rPr>
          <w:lang w:val="nl-NL"/>
        </w:rPr>
        <w:t xml:space="preserve"> </w:t>
      </w:r>
      <w:r w:rsidRPr="00C443FA">
        <w:rPr>
          <w:lang w:val="nl-NL"/>
        </w:rPr>
        <w:t>bảo vệ BMNN để có biện pháp chấn chỉnh, khắc phục, ngăn chặn, xử lý. Xây dựng</w:t>
      </w:r>
      <w:r w:rsidR="00C443FA" w:rsidRPr="00C443FA">
        <w:rPr>
          <w:lang w:val="nl-NL"/>
        </w:rPr>
        <w:t xml:space="preserve"> </w:t>
      </w:r>
      <w:r w:rsidRPr="00C443FA">
        <w:rPr>
          <w:lang w:val="nl-NL"/>
        </w:rPr>
        <w:t>nội quy công tác bảo vệ BMNN; quy chế công tác văn thư, lưu trữ... phù hợp thực</w:t>
      </w:r>
      <w:r w:rsidR="00C443FA">
        <w:rPr>
          <w:lang w:val="nl-NL"/>
        </w:rPr>
        <w:t xml:space="preserve"> </w:t>
      </w:r>
      <w:r w:rsidRPr="00C443FA">
        <w:rPr>
          <w:lang w:val="nl-NL"/>
        </w:rPr>
        <w:t>tế và pháp luật hiện hành.</w:t>
      </w:r>
      <w:r w:rsidR="00930C05">
        <w:rPr>
          <w:lang w:val="nl-NL"/>
        </w:rPr>
        <w:t xml:space="preserve"> </w:t>
      </w:r>
    </w:p>
    <w:p w:rsidR="00C443FA" w:rsidRDefault="0009425C" w:rsidP="00C443FA">
      <w:pPr>
        <w:spacing w:before="120" w:after="120" w:line="240" w:lineRule="auto"/>
        <w:ind w:firstLine="720"/>
        <w:jc w:val="both"/>
        <w:rPr>
          <w:lang w:val="nl-NL"/>
        </w:rPr>
      </w:pPr>
      <w:r w:rsidRPr="00C443FA">
        <w:rPr>
          <w:lang w:val="nl-NL"/>
        </w:rPr>
        <w:t>5. Tổ chức kiểm tra an ninh, an toàn máy tính, thiết bị, văn phòng phẩm… là</w:t>
      </w:r>
      <w:r w:rsidR="00C443FA">
        <w:rPr>
          <w:lang w:val="nl-NL"/>
        </w:rPr>
        <w:t xml:space="preserve"> </w:t>
      </w:r>
      <w:r w:rsidRPr="00C443FA">
        <w:rPr>
          <w:lang w:val="nl-NL"/>
        </w:rPr>
        <w:t>quà tặng, tài trợ trước khi đưa vào sử dụng. Nâng cao hiệu quả, chất lượng công</w:t>
      </w:r>
      <w:r w:rsidR="00C443FA" w:rsidRPr="00C443FA">
        <w:rPr>
          <w:lang w:val="nl-NL"/>
        </w:rPr>
        <w:t xml:space="preserve"> </w:t>
      </w:r>
      <w:r w:rsidRPr="00C443FA">
        <w:rPr>
          <w:lang w:val="nl-NL"/>
        </w:rPr>
        <w:t>tác bảo vệ BMNN trên không gian mạng, trong ứng dụng công nghệ thông tin, sử</w:t>
      </w:r>
      <w:r w:rsidR="00C443FA">
        <w:rPr>
          <w:lang w:val="nl-NL"/>
        </w:rPr>
        <w:t xml:space="preserve"> </w:t>
      </w:r>
      <w:r w:rsidRPr="00C443FA">
        <w:rPr>
          <w:lang w:val="nl-NL"/>
        </w:rPr>
        <w:t>dụng Internet, hoạt động của trang thông tin, cổng thông tin điện tử; chủ động triển</w:t>
      </w:r>
      <w:r w:rsidR="00C443FA">
        <w:rPr>
          <w:lang w:val="nl-NL"/>
        </w:rPr>
        <w:t xml:space="preserve"> </w:t>
      </w:r>
      <w:r w:rsidRPr="00C443FA">
        <w:rPr>
          <w:lang w:val="nl-NL"/>
        </w:rPr>
        <w:t>khai thực hiện các biện pháp đảm bảo an ninh, an toàn hệ thống mạng thông tin,</w:t>
      </w:r>
      <w:r w:rsidR="00C443FA">
        <w:rPr>
          <w:lang w:val="nl-NL"/>
        </w:rPr>
        <w:t xml:space="preserve"> </w:t>
      </w:r>
      <w:r w:rsidRPr="00C443FA">
        <w:rPr>
          <w:lang w:val="nl-NL"/>
        </w:rPr>
        <w:t>ngăn ngừa lộ, mất BMNN. Không soạn thảo, lưu giữ văn bản tài liệu có nội dung</w:t>
      </w:r>
      <w:r w:rsidR="00C443FA" w:rsidRPr="00C443FA">
        <w:rPr>
          <w:lang w:val="nl-NL"/>
        </w:rPr>
        <w:t xml:space="preserve"> </w:t>
      </w:r>
      <w:r w:rsidRPr="00C443FA">
        <w:rPr>
          <w:lang w:val="nl-NL"/>
        </w:rPr>
        <w:t>BMNN trên máy tính kết nối Internet.</w:t>
      </w:r>
    </w:p>
    <w:p w:rsidR="00C443FA" w:rsidRDefault="0009425C" w:rsidP="00C443FA">
      <w:pPr>
        <w:spacing w:before="120" w:after="120" w:line="240" w:lineRule="auto"/>
        <w:ind w:firstLine="720"/>
        <w:jc w:val="both"/>
        <w:rPr>
          <w:color w:val="000000" w:themeColor="text1"/>
          <w:lang w:val="nl-NL"/>
        </w:rPr>
      </w:pPr>
      <w:r w:rsidRPr="00C443FA">
        <w:rPr>
          <w:lang w:val="nl-NL"/>
        </w:rPr>
        <w:t>6. Thường xuyên tự kiểm tra, rà soát, kịp thời phát hiện, khắc phục, chấn</w:t>
      </w:r>
      <w:r w:rsidR="00C443FA">
        <w:rPr>
          <w:lang w:val="nl-NL"/>
        </w:rPr>
        <w:t xml:space="preserve"> </w:t>
      </w:r>
      <w:r w:rsidRPr="00C443FA">
        <w:rPr>
          <w:lang w:val="nl-NL"/>
        </w:rPr>
        <w:t>chỉnh sơ hở, tồn tại trong việc chấp hành pháp luật về bảo vệ BMNN</w:t>
      </w:r>
      <w:r w:rsidR="006365EF">
        <w:rPr>
          <w:rStyle w:val="FootnoteReference"/>
          <w:lang w:val="nl-NL"/>
        </w:rPr>
        <w:footnoteReference w:id="2"/>
      </w:r>
      <w:r w:rsidRPr="00C443FA">
        <w:rPr>
          <w:lang w:val="nl-NL"/>
        </w:rPr>
        <w:t>. Kịp thời</w:t>
      </w:r>
      <w:r w:rsidR="00C443FA" w:rsidRPr="00C443FA">
        <w:rPr>
          <w:lang w:val="nl-NL"/>
        </w:rPr>
        <w:t xml:space="preserve"> </w:t>
      </w:r>
      <w:r w:rsidRPr="00C443FA">
        <w:rPr>
          <w:lang w:val="nl-NL"/>
        </w:rPr>
        <w:lastRenderedPageBreak/>
        <w:t xml:space="preserve">phát hiện, ngăn chặn, xử lý nghiêm các hành vi làm sai lệch, hư hỏng, mất tài </w:t>
      </w:r>
      <w:r w:rsidRPr="00C64E39">
        <w:rPr>
          <w:color w:val="000000" w:themeColor="text1"/>
          <w:lang w:val="nl-NL"/>
        </w:rPr>
        <w:t>liệu,</w:t>
      </w:r>
      <w:r w:rsidR="00C443FA" w:rsidRPr="00C64E39">
        <w:rPr>
          <w:color w:val="000000" w:themeColor="text1"/>
          <w:lang w:val="nl-NL"/>
        </w:rPr>
        <w:t xml:space="preserve"> </w:t>
      </w:r>
      <w:r w:rsidRPr="00C64E39">
        <w:rPr>
          <w:color w:val="000000" w:themeColor="text1"/>
          <w:lang w:val="nl-NL"/>
        </w:rPr>
        <w:t>vật chứa BMNN. Phối hợp chặt chẽ với cơ quan chức năng xử lý kịp thời vụ việc</w:t>
      </w:r>
      <w:r w:rsidR="00C443FA" w:rsidRPr="00C64E39">
        <w:rPr>
          <w:color w:val="000000" w:themeColor="text1"/>
          <w:lang w:val="nl-NL"/>
        </w:rPr>
        <w:t xml:space="preserve"> </w:t>
      </w:r>
      <w:r w:rsidRPr="00C64E39">
        <w:rPr>
          <w:color w:val="000000" w:themeColor="text1"/>
          <w:lang w:val="nl-NL"/>
        </w:rPr>
        <w:t>lộ, mất BMNN ngăn chặn, hạn chế thấp nhất thiệt hại xảy ra.</w:t>
      </w:r>
    </w:p>
    <w:p w:rsidR="009C75D9" w:rsidRDefault="009C75D9" w:rsidP="009C75D9">
      <w:pPr>
        <w:spacing w:before="120" w:after="120" w:line="240" w:lineRule="auto"/>
        <w:ind w:firstLine="720"/>
        <w:jc w:val="both"/>
        <w:rPr>
          <w:lang w:val="nl-NL"/>
        </w:rPr>
      </w:pPr>
      <w:r>
        <w:rPr>
          <w:color w:val="000000" w:themeColor="text1"/>
          <w:lang w:val="nl-NL"/>
        </w:rPr>
        <w:t xml:space="preserve">7. </w:t>
      </w:r>
      <w:r>
        <w:rPr>
          <w:lang w:val="nl-NL"/>
        </w:rPr>
        <w:t>Làm tốt công tác quản lý nhà nước về bảo vệ BMNN</w:t>
      </w:r>
      <w:r w:rsidR="00BF4E8B">
        <w:rPr>
          <w:lang w:val="nl-NL"/>
        </w:rPr>
        <w:t xml:space="preserve"> trê</w:t>
      </w:r>
      <w:r>
        <w:rPr>
          <w:lang w:val="nl-NL"/>
        </w:rPr>
        <w:t>n không gian mạ</w:t>
      </w:r>
      <w:r>
        <w:rPr>
          <w:lang w:val="nl-NL"/>
        </w:rPr>
        <w:t>ng</w:t>
      </w:r>
      <w:r w:rsidR="00BF4E8B">
        <w:rPr>
          <w:lang w:val="nl-NL"/>
        </w:rPr>
        <w:t>;</w:t>
      </w:r>
      <w:r>
        <w:rPr>
          <w:lang w:val="nl-NL"/>
        </w:rPr>
        <w:t xml:space="preserve"> quản lý, điều hành Website của cơ quan, đơn vị.</w:t>
      </w:r>
    </w:p>
    <w:p w:rsidR="00C443FA" w:rsidRDefault="009C75D9" w:rsidP="00C443FA">
      <w:pPr>
        <w:spacing w:before="120" w:after="120" w:line="240" w:lineRule="auto"/>
        <w:ind w:firstLine="720"/>
        <w:jc w:val="both"/>
        <w:rPr>
          <w:lang w:val="nl-NL"/>
        </w:rPr>
      </w:pPr>
      <w:r>
        <w:rPr>
          <w:lang w:val="nl-NL"/>
        </w:rPr>
        <w:t>8</w:t>
      </w:r>
      <w:r w:rsidR="0009425C" w:rsidRPr="00C443FA">
        <w:rPr>
          <w:lang w:val="nl-NL"/>
        </w:rPr>
        <w:t>. Tổ chức tiến hành rà soát để gia hạn thời hạn bảo vệ BMNN, điều chỉnh</w:t>
      </w:r>
      <w:r w:rsidR="00C443FA">
        <w:rPr>
          <w:lang w:val="nl-NL"/>
        </w:rPr>
        <w:t xml:space="preserve"> </w:t>
      </w:r>
      <w:r w:rsidR="0009425C" w:rsidRPr="00C443FA">
        <w:rPr>
          <w:lang w:val="nl-NL"/>
        </w:rPr>
        <w:t>độ mật, giải mật, tiêu hủy BMNN theo quy định của pháp luật về bảo vệ BMNN.</w:t>
      </w:r>
      <w:r w:rsidR="00C443FA">
        <w:rPr>
          <w:lang w:val="nl-NL"/>
        </w:rPr>
        <w:t xml:space="preserve"> </w:t>
      </w:r>
    </w:p>
    <w:p w:rsidR="00C443FA" w:rsidRDefault="009C75D9" w:rsidP="00C443FA">
      <w:pPr>
        <w:spacing w:before="120" w:after="120" w:line="240" w:lineRule="auto"/>
        <w:ind w:firstLine="720"/>
        <w:jc w:val="both"/>
        <w:rPr>
          <w:lang w:val="nl-NL"/>
        </w:rPr>
      </w:pPr>
      <w:r>
        <w:rPr>
          <w:lang w:val="nl-NL"/>
        </w:rPr>
        <w:t>9</w:t>
      </w:r>
      <w:r w:rsidR="0009425C" w:rsidRPr="00C443FA">
        <w:rPr>
          <w:lang w:val="nl-NL"/>
        </w:rPr>
        <w:t>. Thực hiện nghiêm chế độ sơ kết, tổng kết, báo cáo định kỳ, đột xuất về</w:t>
      </w:r>
      <w:r w:rsidR="00C443FA">
        <w:rPr>
          <w:lang w:val="nl-NL"/>
        </w:rPr>
        <w:t xml:space="preserve"> </w:t>
      </w:r>
      <w:r w:rsidR="0009425C" w:rsidRPr="00C443FA">
        <w:rPr>
          <w:lang w:val="nl-NL"/>
        </w:rPr>
        <w:t>công tác bảo vệ BMNN.</w:t>
      </w:r>
    </w:p>
    <w:p w:rsidR="00C443FA" w:rsidRPr="00C443FA" w:rsidRDefault="0009425C" w:rsidP="00C443FA">
      <w:pPr>
        <w:spacing w:before="120" w:after="120" w:line="240" w:lineRule="auto"/>
        <w:ind w:firstLine="720"/>
        <w:jc w:val="both"/>
        <w:rPr>
          <w:b/>
          <w:lang w:val="nl-NL"/>
        </w:rPr>
      </w:pPr>
      <w:r w:rsidRPr="00C443FA">
        <w:rPr>
          <w:b/>
          <w:lang w:val="nl-NL"/>
        </w:rPr>
        <w:t>III. PHÂN CÔNG NHIỆM VỤ VÀ TỔ CHỨC THỰC HIỆN</w:t>
      </w:r>
    </w:p>
    <w:p w:rsidR="00C443FA" w:rsidRDefault="0009425C" w:rsidP="00C443FA">
      <w:pPr>
        <w:spacing w:before="120" w:after="120" w:line="240" w:lineRule="auto"/>
        <w:ind w:firstLine="720"/>
        <w:jc w:val="both"/>
        <w:rPr>
          <w:b/>
          <w:lang w:val="nl-NL"/>
        </w:rPr>
      </w:pPr>
      <w:r w:rsidRPr="00C443FA">
        <w:rPr>
          <w:b/>
          <w:lang w:val="nl-NL"/>
        </w:rPr>
        <w:t xml:space="preserve">1. </w:t>
      </w:r>
      <w:r w:rsidR="00C443FA" w:rsidRPr="00C443FA">
        <w:rPr>
          <w:b/>
          <w:lang w:val="nl-NL"/>
        </w:rPr>
        <w:t xml:space="preserve">Phòng Tổ chức hành chính </w:t>
      </w:r>
    </w:p>
    <w:p w:rsidR="0009425C" w:rsidRPr="006365EF" w:rsidRDefault="0009425C" w:rsidP="006365EF">
      <w:pPr>
        <w:spacing w:before="120" w:after="120" w:line="240" w:lineRule="auto"/>
        <w:ind w:firstLine="720"/>
        <w:jc w:val="both"/>
        <w:rPr>
          <w:lang w:val="nl-NL"/>
        </w:rPr>
      </w:pPr>
      <w:r w:rsidRPr="00C443FA">
        <w:rPr>
          <w:lang w:val="nl-NL"/>
        </w:rPr>
        <w:t>- Là đầu mối, thường trực, giúp lãnh đạo Sở triển khai thực hiện công tác</w:t>
      </w:r>
      <w:r w:rsidR="00C443FA">
        <w:rPr>
          <w:lang w:val="nl-NL"/>
        </w:rPr>
        <w:t xml:space="preserve"> </w:t>
      </w:r>
      <w:r w:rsidRPr="00C443FA">
        <w:rPr>
          <w:lang w:val="nl-NL"/>
        </w:rPr>
        <w:t xml:space="preserve">bảo vệ </w:t>
      </w:r>
      <w:r w:rsidR="00E65E4C">
        <w:rPr>
          <w:lang w:val="nl-NL"/>
        </w:rPr>
        <w:t>BMNC</w:t>
      </w:r>
      <w:r w:rsidRPr="00C443FA">
        <w:rPr>
          <w:lang w:val="nl-NL"/>
        </w:rPr>
        <w:t xml:space="preserve"> trong toàn ngành. Tham mưu xây dựng kế hoạch, nội quy</w:t>
      </w:r>
      <w:r w:rsidR="00C443FA" w:rsidRPr="00C443FA">
        <w:rPr>
          <w:lang w:val="nl-NL"/>
        </w:rPr>
        <w:t xml:space="preserve"> </w:t>
      </w:r>
      <w:r w:rsidRPr="00C443FA">
        <w:rPr>
          <w:lang w:val="nl-NL"/>
        </w:rPr>
        <w:t xml:space="preserve">công tác bảo vệ BMNN, quy chế công tác văn thư, lưu trữ. </w:t>
      </w:r>
      <w:r w:rsidRPr="006365EF">
        <w:rPr>
          <w:lang w:val="nl-NL"/>
        </w:rPr>
        <w:t>Thường xuyên rà soát</w:t>
      </w:r>
      <w:r w:rsidR="006365EF" w:rsidRPr="006365EF">
        <w:rPr>
          <w:lang w:val="nl-NL"/>
        </w:rPr>
        <w:t xml:space="preserve"> </w:t>
      </w:r>
      <w:r w:rsidRPr="006365EF">
        <w:rPr>
          <w:lang w:val="nl-NL"/>
        </w:rPr>
        <w:t>bổ sung trang thiết bị, sổ sách đảm bảo công tác bảo vệ BMNN tại cơ quan Sở.</w:t>
      </w:r>
    </w:p>
    <w:p w:rsidR="006365EF" w:rsidRDefault="0009425C" w:rsidP="006365EF">
      <w:pPr>
        <w:spacing w:before="120" w:after="120" w:line="240" w:lineRule="auto"/>
        <w:ind w:firstLine="720"/>
        <w:jc w:val="both"/>
        <w:rPr>
          <w:lang w:val="nl-NL"/>
        </w:rPr>
      </w:pPr>
      <w:r w:rsidRPr="006365EF">
        <w:rPr>
          <w:lang w:val="nl-NL"/>
        </w:rPr>
        <w:t>- Đăng tải văn bản, tài liệu, nội dung phổ biến pháp luật bảo vệ BMNN trên</w:t>
      </w:r>
      <w:r w:rsidR="006365EF" w:rsidRPr="006365EF">
        <w:rPr>
          <w:lang w:val="nl-NL"/>
        </w:rPr>
        <w:t xml:space="preserve"> </w:t>
      </w:r>
      <w:r w:rsidRPr="006365EF">
        <w:rPr>
          <w:lang w:val="nl-NL"/>
        </w:rPr>
        <w:t>Cổng thông tin ngành; theo dõi việc tuyên truyền, triển khai và thực hiện các quy</w:t>
      </w:r>
      <w:r w:rsidR="006365EF" w:rsidRPr="006365EF">
        <w:rPr>
          <w:lang w:val="nl-NL"/>
        </w:rPr>
        <w:t xml:space="preserve"> </w:t>
      </w:r>
      <w:r w:rsidRPr="006365EF">
        <w:rPr>
          <w:lang w:val="nl-NL"/>
        </w:rPr>
        <w:t>định của pháp luật và các văn bản về công tác bảo vệ BMNN tại cơ quan Sở, các</w:t>
      </w:r>
      <w:r w:rsidR="006365EF">
        <w:rPr>
          <w:lang w:val="nl-NL"/>
        </w:rPr>
        <w:t xml:space="preserve"> </w:t>
      </w:r>
      <w:r w:rsidRPr="006365EF">
        <w:rPr>
          <w:lang w:val="nl-NL"/>
        </w:rPr>
        <w:t xml:space="preserve">phòng Giáo dục và Đào tạo, các cơ sở giáo dục trên địa bàn </w:t>
      </w:r>
      <w:r w:rsidR="00E65E4C">
        <w:rPr>
          <w:lang w:val="nl-NL"/>
        </w:rPr>
        <w:t>tỉnh</w:t>
      </w:r>
      <w:r w:rsidRPr="006365EF">
        <w:rPr>
          <w:lang w:val="nl-NL"/>
        </w:rPr>
        <w:t>.</w:t>
      </w:r>
    </w:p>
    <w:p w:rsidR="006365EF" w:rsidRPr="00F073F9" w:rsidRDefault="0009425C" w:rsidP="006365EF">
      <w:pPr>
        <w:spacing w:before="120" w:after="120" w:line="240" w:lineRule="auto"/>
        <w:ind w:firstLine="720"/>
        <w:jc w:val="both"/>
        <w:rPr>
          <w:lang w:val="nl-NL"/>
        </w:rPr>
      </w:pPr>
      <w:r w:rsidRPr="006365EF">
        <w:rPr>
          <w:lang w:val="nl-NL"/>
        </w:rPr>
        <w:t>- Quản lý, sử dụng con dấu trong công tác bảo vệ bí mật nhà nước đảm bảo</w:t>
      </w:r>
      <w:r w:rsidR="006365EF">
        <w:rPr>
          <w:lang w:val="nl-NL"/>
        </w:rPr>
        <w:t xml:space="preserve"> </w:t>
      </w:r>
      <w:r w:rsidRPr="006365EF">
        <w:rPr>
          <w:lang w:val="nl-NL"/>
        </w:rPr>
        <w:t xml:space="preserve">đúng quy định. </w:t>
      </w:r>
      <w:r w:rsidRPr="00F073F9">
        <w:rPr>
          <w:lang w:val="nl-NL"/>
        </w:rPr>
        <w:t>Hướng dẫn thực hiện nộp lưu hồ sơ, tài liệu vào lưu trữ cơ quan.</w:t>
      </w:r>
    </w:p>
    <w:p w:rsidR="006365EF" w:rsidRPr="00F073F9" w:rsidRDefault="0009425C" w:rsidP="006365EF">
      <w:pPr>
        <w:spacing w:before="120" w:after="120" w:line="240" w:lineRule="auto"/>
        <w:ind w:firstLine="720"/>
        <w:jc w:val="both"/>
        <w:rPr>
          <w:lang w:val="nl-NL"/>
        </w:rPr>
      </w:pPr>
      <w:r w:rsidRPr="00F073F9">
        <w:rPr>
          <w:lang w:val="nl-NL"/>
        </w:rPr>
        <w:t xml:space="preserve">- Duy trì </w:t>
      </w:r>
      <w:r w:rsidR="0005449C">
        <w:rPr>
          <w:lang w:val="nl-NL"/>
        </w:rPr>
        <w:t xml:space="preserve">khu vực </w:t>
      </w:r>
      <w:r w:rsidRPr="00F073F9">
        <w:rPr>
          <w:lang w:val="nl-NL"/>
        </w:rPr>
        <w:t>dùng chung, có máy tính không kết nối internet cho các</w:t>
      </w:r>
      <w:r w:rsidR="006365EF" w:rsidRPr="00F073F9">
        <w:rPr>
          <w:lang w:val="nl-NL"/>
        </w:rPr>
        <w:t xml:space="preserve"> </w:t>
      </w:r>
      <w:r w:rsidRPr="00F073F9">
        <w:rPr>
          <w:lang w:val="nl-NL"/>
        </w:rPr>
        <w:t>phòng soạn thảo văn bản BMNN.</w:t>
      </w:r>
    </w:p>
    <w:p w:rsidR="006365EF" w:rsidRPr="00F073F9" w:rsidRDefault="0009425C" w:rsidP="006365EF">
      <w:pPr>
        <w:spacing w:before="120" w:after="120" w:line="240" w:lineRule="auto"/>
        <w:ind w:firstLine="720"/>
        <w:jc w:val="both"/>
        <w:rPr>
          <w:lang w:val="nl-NL"/>
        </w:rPr>
      </w:pPr>
      <w:r w:rsidRPr="00F073F9">
        <w:rPr>
          <w:lang w:val="nl-NL"/>
        </w:rPr>
        <w:t>- Tham mưu triển khai rà soát để gia hạn, điều chỉnh độ mật, giải mật, tiêu</w:t>
      </w:r>
      <w:r w:rsidR="006365EF" w:rsidRPr="00F073F9">
        <w:rPr>
          <w:lang w:val="nl-NL"/>
        </w:rPr>
        <w:t xml:space="preserve"> </w:t>
      </w:r>
      <w:r w:rsidRPr="00F073F9">
        <w:rPr>
          <w:lang w:val="nl-NL"/>
        </w:rPr>
        <w:t>hủy BMNN; phối hợp Thanh tra Sở và các phòng liên quan tổ chức kiểm tra việc</w:t>
      </w:r>
      <w:r w:rsidR="006365EF" w:rsidRPr="00F073F9">
        <w:rPr>
          <w:lang w:val="nl-NL"/>
        </w:rPr>
        <w:t xml:space="preserve"> </w:t>
      </w:r>
      <w:r w:rsidRPr="00F073F9">
        <w:rPr>
          <w:lang w:val="nl-NL"/>
        </w:rPr>
        <w:t>chấp hành pháp luật về bảo vệ BMNN đối với cơ quan, đơn vị thuộc Sở.</w:t>
      </w:r>
    </w:p>
    <w:p w:rsidR="006365EF" w:rsidRPr="00F073F9" w:rsidRDefault="006365EF" w:rsidP="006365EF">
      <w:pPr>
        <w:spacing w:before="120" w:after="120" w:line="240" w:lineRule="auto"/>
        <w:ind w:firstLine="720"/>
        <w:jc w:val="both"/>
        <w:rPr>
          <w:lang w:val="nl-NL"/>
        </w:rPr>
      </w:pPr>
      <w:r w:rsidRPr="00F073F9">
        <w:rPr>
          <w:lang w:val="nl-NL"/>
        </w:rPr>
        <w:t>- Chủ trì, phối hợp các phòng liên quan tham mưu thực hiện công tác bảo vệ chính trị nội bộ; rà soát tiêu chuẩn chính trị, lựa chọn cán bộ có đủ tiêu chuẩn làm việc tại các vị trí trọng yếu, cơ mật.</w:t>
      </w:r>
    </w:p>
    <w:p w:rsidR="006365EF" w:rsidRPr="00F073F9" w:rsidRDefault="006365EF" w:rsidP="006365EF">
      <w:pPr>
        <w:spacing w:before="120" w:after="120" w:line="240" w:lineRule="auto"/>
        <w:ind w:firstLine="720"/>
        <w:jc w:val="both"/>
        <w:rPr>
          <w:lang w:val="nl-NL"/>
        </w:rPr>
      </w:pPr>
      <w:r w:rsidRPr="00F073F9">
        <w:rPr>
          <w:lang w:val="nl-NL"/>
        </w:rPr>
        <w:t>- Đề xuất kiện toàn, thực hiện chế độ chính sách đối với công chức kiêm nhiệm bảo vệ BMNN của Sở.</w:t>
      </w:r>
    </w:p>
    <w:p w:rsidR="006365EF" w:rsidRDefault="006365EF" w:rsidP="006365EF">
      <w:pPr>
        <w:spacing w:before="120" w:after="120" w:line="240" w:lineRule="auto"/>
        <w:ind w:firstLine="720"/>
        <w:jc w:val="both"/>
        <w:rPr>
          <w:lang w:val="nl-NL"/>
        </w:rPr>
      </w:pPr>
      <w:r w:rsidRPr="00F073F9">
        <w:rPr>
          <w:lang w:val="nl-NL"/>
        </w:rPr>
        <w:t>- Phối hợp Thanh tra Sở và các phòng liên quan tổ chức kiểm tra việc chấp hành pháp luật về bảo vệ BMNN đối với cơ quan, đơn vị thuộc Sở.</w:t>
      </w:r>
    </w:p>
    <w:p w:rsidR="005F5666" w:rsidRPr="00F073F9" w:rsidRDefault="005F5666" w:rsidP="006365EF">
      <w:pPr>
        <w:spacing w:before="120" w:after="120" w:line="240" w:lineRule="auto"/>
        <w:ind w:firstLine="720"/>
        <w:jc w:val="both"/>
        <w:rPr>
          <w:lang w:val="nl-NL"/>
        </w:rPr>
      </w:pPr>
      <w:r>
        <w:rPr>
          <w:lang w:val="nl-NL"/>
        </w:rPr>
        <w:t>- Phối hợp với Công an tỉnh tổ chức tập huấn về công tác bảo vệ BMNN cho các đơn vị trực thuộc, các phòng thuộc Sở.</w:t>
      </w:r>
    </w:p>
    <w:p w:rsidR="0009425C" w:rsidRPr="00F073F9" w:rsidRDefault="005F5666" w:rsidP="006365EF">
      <w:pPr>
        <w:spacing w:before="120" w:after="120" w:line="240" w:lineRule="auto"/>
        <w:ind w:firstLine="720"/>
        <w:jc w:val="both"/>
        <w:rPr>
          <w:b/>
          <w:lang w:val="nl-NL"/>
        </w:rPr>
      </w:pPr>
      <w:r>
        <w:rPr>
          <w:b/>
          <w:lang w:val="nl-NL"/>
        </w:rPr>
        <w:t>2. Các phòng thuộc Sở</w:t>
      </w:r>
    </w:p>
    <w:p w:rsidR="0009425C" w:rsidRPr="00F073F9" w:rsidRDefault="0009425C" w:rsidP="006365EF">
      <w:pPr>
        <w:spacing w:before="120" w:after="120" w:line="240" w:lineRule="auto"/>
        <w:ind w:firstLine="720"/>
        <w:jc w:val="both"/>
        <w:rPr>
          <w:lang w:val="nl-NL"/>
        </w:rPr>
      </w:pPr>
      <w:r w:rsidRPr="00F073F9">
        <w:rPr>
          <w:lang w:val="nl-NL"/>
        </w:rPr>
        <w:lastRenderedPageBreak/>
        <w:t>- Tuyên truyền, phổ biến các quy định của pháp luật và các văn bản về</w:t>
      </w:r>
      <w:r w:rsidR="006365EF" w:rsidRPr="00F073F9">
        <w:rPr>
          <w:lang w:val="nl-NL"/>
        </w:rPr>
        <w:t xml:space="preserve"> công </w:t>
      </w:r>
      <w:r w:rsidRPr="00F073F9">
        <w:rPr>
          <w:lang w:val="nl-NL"/>
        </w:rPr>
        <w:t>tác bảo vệ BMNN đến đảng viên, cán bộ, công chức, nhân viên, người lao động</w:t>
      </w:r>
      <w:r w:rsidR="006365EF" w:rsidRPr="00F073F9">
        <w:rPr>
          <w:lang w:val="nl-NL"/>
        </w:rPr>
        <w:t xml:space="preserve"> </w:t>
      </w:r>
      <w:r w:rsidRPr="00F073F9">
        <w:rPr>
          <w:lang w:val="nl-NL"/>
        </w:rPr>
        <w:t>thuộc phạm vi quản lý. Chỉ đạo cán bộ, công chức</w:t>
      </w:r>
      <w:r w:rsidR="006365EF" w:rsidRPr="00F073F9">
        <w:rPr>
          <w:lang w:val="nl-NL"/>
        </w:rPr>
        <w:t xml:space="preserve"> </w:t>
      </w:r>
      <w:r w:rsidRPr="00F073F9">
        <w:rPr>
          <w:lang w:val="nl-NL"/>
        </w:rPr>
        <w:t>thuộc phòng thực hiện nghiêm nội quy, quy định, hướng dẫn về công tác bảo vệ</w:t>
      </w:r>
      <w:r w:rsidR="006365EF" w:rsidRPr="00F073F9">
        <w:rPr>
          <w:lang w:val="nl-NL"/>
        </w:rPr>
        <w:t xml:space="preserve"> </w:t>
      </w:r>
      <w:r w:rsidRPr="00F073F9">
        <w:rPr>
          <w:lang w:val="nl-NL"/>
        </w:rPr>
        <w:t>BMNN của Sở.</w:t>
      </w:r>
    </w:p>
    <w:p w:rsidR="006365EF" w:rsidRPr="00F073F9" w:rsidRDefault="0009425C" w:rsidP="006365EF">
      <w:pPr>
        <w:spacing w:before="120" w:after="120" w:line="240" w:lineRule="auto"/>
        <w:ind w:firstLine="720"/>
        <w:jc w:val="both"/>
        <w:rPr>
          <w:lang w:val="nl-NL"/>
        </w:rPr>
      </w:pPr>
      <w:r w:rsidRPr="00F073F9">
        <w:rPr>
          <w:lang w:val="nl-NL"/>
        </w:rPr>
        <w:t>- Phối hợp tham mưu đề xuất sửa đổi, bổ sung ban hành nội quy, quy định</w:t>
      </w:r>
      <w:r w:rsidR="006365EF" w:rsidRPr="00F073F9">
        <w:rPr>
          <w:lang w:val="nl-NL"/>
        </w:rPr>
        <w:t xml:space="preserve"> </w:t>
      </w:r>
      <w:r w:rsidRPr="00F073F9">
        <w:rPr>
          <w:lang w:val="nl-NL"/>
        </w:rPr>
        <w:t>bảo vệ bí mật nhà nước của Sở và các văn bản về bảo vệ BMNN thuộc phạm vi,</w:t>
      </w:r>
      <w:r w:rsidR="006365EF" w:rsidRPr="00F073F9">
        <w:rPr>
          <w:lang w:val="nl-NL"/>
        </w:rPr>
        <w:t xml:space="preserve"> </w:t>
      </w:r>
      <w:r w:rsidRPr="00F073F9">
        <w:rPr>
          <w:lang w:val="nl-NL"/>
        </w:rPr>
        <w:t>thẩm quyền quản lý của Sở.</w:t>
      </w:r>
    </w:p>
    <w:p w:rsidR="006365EF" w:rsidRDefault="0009425C" w:rsidP="006365EF">
      <w:pPr>
        <w:spacing w:before="120" w:after="120" w:line="240" w:lineRule="auto"/>
        <w:ind w:firstLine="720"/>
        <w:jc w:val="both"/>
        <w:rPr>
          <w:lang w:val="nl-NL"/>
        </w:rPr>
      </w:pPr>
      <w:r w:rsidRPr="00F073F9">
        <w:rPr>
          <w:lang w:val="nl-NL"/>
        </w:rPr>
        <w:t xml:space="preserve">- Phân công công chức quản lý tài liệu mật của phòng để tiếp nhận, </w:t>
      </w:r>
      <w:r w:rsidR="006365EF" w:rsidRPr="00F073F9">
        <w:rPr>
          <w:lang w:val="nl-NL"/>
        </w:rPr>
        <w:t xml:space="preserve"> c</w:t>
      </w:r>
      <w:r w:rsidRPr="00F073F9">
        <w:rPr>
          <w:lang w:val="nl-NL"/>
        </w:rPr>
        <w:t>huyển</w:t>
      </w:r>
      <w:r w:rsidR="006365EF" w:rsidRPr="00F073F9">
        <w:rPr>
          <w:lang w:val="nl-NL"/>
        </w:rPr>
        <w:t xml:space="preserve"> </w:t>
      </w:r>
      <w:r w:rsidRPr="00F073F9">
        <w:rPr>
          <w:lang w:val="nl-NL"/>
        </w:rPr>
        <w:t>giao, phân loại, lưu giữ văn bản, tài liệu mật theo chế độ mật; thực hiện bàn giao,</w:t>
      </w:r>
      <w:r w:rsidR="006365EF" w:rsidRPr="00F073F9">
        <w:rPr>
          <w:lang w:val="nl-NL"/>
        </w:rPr>
        <w:t xml:space="preserve"> </w:t>
      </w:r>
      <w:r w:rsidRPr="00F073F9">
        <w:rPr>
          <w:lang w:val="nl-NL"/>
        </w:rPr>
        <w:t>thu hồi tài liệu, vật chứa BMNN khi người được phân công quản lý bí mật nhà</w:t>
      </w:r>
      <w:r w:rsidR="006365EF" w:rsidRPr="00F073F9">
        <w:rPr>
          <w:lang w:val="nl-NL"/>
        </w:rPr>
        <w:t xml:space="preserve"> </w:t>
      </w:r>
      <w:r w:rsidRPr="00F073F9">
        <w:rPr>
          <w:lang w:val="nl-NL"/>
        </w:rPr>
        <w:t>nước thôi việc, chuyển công tác, nghỉ hưu hoặc vì lý do khác mà không được phân</w:t>
      </w:r>
      <w:r w:rsidR="006365EF" w:rsidRPr="00F073F9">
        <w:rPr>
          <w:lang w:val="nl-NL"/>
        </w:rPr>
        <w:t xml:space="preserve"> </w:t>
      </w:r>
      <w:r w:rsidRPr="00F073F9">
        <w:rPr>
          <w:lang w:val="nl-NL"/>
        </w:rPr>
        <w:t>công tiếp tục quản lý BMNN; thực hiện nộp lưu hồ sơ, tài liệu mật vào lưu trữ cơ</w:t>
      </w:r>
      <w:r w:rsidR="006365EF" w:rsidRPr="00F073F9">
        <w:rPr>
          <w:lang w:val="nl-NL"/>
        </w:rPr>
        <w:t xml:space="preserve"> </w:t>
      </w:r>
      <w:r w:rsidRPr="00F073F9">
        <w:rPr>
          <w:lang w:val="nl-NL"/>
        </w:rPr>
        <w:t>quan theo quy định tại Điều 28, Điều 29, Điều 30, Điều 31 Nghị định 30/2020/NĐ-CP ngày 05/3/2020 của Chính phủ về công tác văn thư.</w:t>
      </w:r>
    </w:p>
    <w:p w:rsidR="005F5666" w:rsidRPr="00F073F9" w:rsidRDefault="005F5666" w:rsidP="005F5666">
      <w:pPr>
        <w:spacing w:before="120" w:after="120" w:line="240" w:lineRule="auto"/>
        <w:ind w:firstLine="720"/>
        <w:jc w:val="both"/>
        <w:rPr>
          <w:lang w:val="nl-NL"/>
        </w:rPr>
      </w:pPr>
      <w:r w:rsidRPr="00F073F9">
        <w:rPr>
          <w:lang w:val="nl-NL"/>
        </w:rPr>
        <w:t xml:space="preserve">- Phối hợp kiểm tra việc chấp hành các quy định pháp luật về bảo vệ BMNN tại </w:t>
      </w:r>
      <w:r>
        <w:rPr>
          <w:lang w:val="nl-NL"/>
        </w:rPr>
        <w:t>các đơn vị,</w:t>
      </w:r>
      <w:r w:rsidRPr="00F073F9">
        <w:rPr>
          <w:lang w:val="nl-NL"/>
        </w:rPr>
        <w:t xml:space="preserve"> cơ sở giáo dục.</w:t>
      </w:r>
    </w:p>
    <w:p w:rsidR="006365EF" w:rsidRPr="00F073F9" w:rsidRDefault="005F5666" w:rsidP="006365EF">
      <w:pPr>
        <w:spacing w:before="120" w:after="120" w:line="240" w:lineRule="auto"/>
        <w:ind w:firstLine="720"/>
        <w:jc w:val="both"/>
        <w:rPr>
          <w:b/>
          <w:lang w:val="nl-NL"/>
        </w:rPr>
      </w:pPr>
      <w:r>
        <w:rPr>
          <w:b/>
          <w:lang w:val="nl-NL"/>
        </w:rPr>
        <w:t>3</w:t>
      </w:r>
      <w:r w:rsidR="0009425C" w:rsidRPr="00F073F9">
        <w:rPr>
          <w:b/>
          <w:lang w:val="nl-NL"/>
        </w:rPr>
        <w:t xml:space="preserve">. Phòng Giáo dục và Đào tạo huyện, </w:t>
      </w:r>
      <w:r w:rsidR="00E65E4C">
        <w:rPr>
          <w:b/>
          <w:lang w:val="nl-NL"/>
        </w:rPr>
        <w:t>thành phố</w:t>
      </w:r>
      <w:r w:rsidR="0009425C" w:rsidRPr="00F073F9">
        <w:rPr>
          <w:b/>
          <w:lang w:val="nl-NL"/>
        </w:rPr>
        <w:t>; cơ sở giáo dục trực thuộc</w:t>
      </w:r>
      <w:r w:rsidR="006365EF" w:rsidRPr="00F073F9">
        <w:rPr>
          <w:b/>
          <w:lang w:val="nl-NL"/>
        </w:rPr>
        <w:t xml:space="preserve"> </w:t>
      </w:r>
      <w:r>
        <w:rPr>
          <w:b/>
          <w:lang w:val="nl-NL"/>
        </w:rPr>
        <w:t>Sở</w:t>
      </w:r>
    </w:p>
    <w:p w:rsidR="006365EF" w:rsidRPr="00F073F9" w:rsidRDefault="006365EF" w:rsidP="006365EF">
      <w:pPr>
        <w:spacing w:before="120" w:after="120" w:line="240" w:lineRule="auto"/>
        <w:ind w:firstLine="720"/>
        <w:jc w:val="both"/>
        <w:rPr>
          <w:lang w:val="nl-NL"/>
        </w:rPr>
      </w:pPr>
      <w:r w:rsidRPr="00F073F9">
        <w:rPr>
          <w:lang w:val="nl-NL"/>
        </w:rPr>
        <w:t xml:space="preserve">- </w:t>
      </w:r>
      <w:r w:rsidR="005F5666">
        <w:rPr>
          <w:lang w:val="nl-NL"/>
        </w:rPr>
        <w:t>Phòng GDĐT các huyện, thành phố p</w:t>
      </w:r>
      <w:r w:rsidRPr="00F073F9">
        <w:rPr>
          <w:lang w:val="nl-NL"/>
        </w:rPr>
        <w:t>hối hợp với Công an huyện, thành phố tổ chức tập huấn kiến thức bảo vệ BMN</w:t>
      </w:r>
      <w:r w:rsidR="00833AE7">
        <w:rPr>
          <w:lang w:val="nl-NL"/>
        </w:rPr>
        <w:t>N</w:t>
      </w:r>
      <w:r w:rsidRPr="00F073F9">
        <w:rPr>
          <w:lang w:val="nl-NL"/>
        </w:rPr>
        <w:t xml:space="preserve"> cho đội ngũ cán bộ quản lý, giáo viên, nhân viên cho các đơn vị trực thuộc.</w:t>
      </w:r>
    </w:p>
    <w:p w:rsidR="006365EF" w:rsidRPr="00F073F9" w:rsidRDefault="0009425C" w:rsidP="006365EF">
      <w:pPr>
        <w:spacing w:before="120" w:after="120" w:line="240" w:lineRule="auto"/>
        <w:ind w:firstLine="720"/>
        <w:jc w:val="both"/>
        <w:rPr>
          <w:lang w:val="nl-NL"/>
        </w:rPr>
      </w:pPr>
      <w:r w:rsidRPr="00F073F9">
        <w:rPr>
          <w:lang w:val="nl-NL"/>
        </w:rPr>
        <w:t>- Thường xuyên tuyên truyền, phổ biến các quy định của pháp luật và các văn</w:t>
      </w:r>
      <w:r w:rsidR="006365EF" w:rsidRPr="00F073F9">
        <w:rPr>
          <w:lang w:val="nl-NL"/>
        </w:rPr>
        <w:t xml:space="preserve"> </w:t>
      </w:r>
      <w:r w:rsidRPr="00F073F9">
        <w:rPr>
          <w:lang w:val="nl-NL"/>
        </w:rPr>
        <w:t>bản về công tác bảo vệ BMNN nâng cao nhận thức, ý thức chấp hành của đảng viên,</w:t>
      </w:r>
      <w:r w:rsidR="006365EF" w:rsidRPr="00F073F9">
        <w:rPr>
          <w:lang w:val="nl-NL"/>
        </w:rPr>
        <w:t xml:space="preserve"> </w:t>
      </w:r>
      <w:r w:rsidRPr="00F073F9">
        <w:rPr>
          <w:lang w:val="nl-NL"/>
        </w:rPr>
        <w:t>cán bộ, công chức, viên chức, giáo viên trong thực hiện công tác bảo vệ BMNN.</w:t>
      </w:r>
    </w:p>
    <w:p w:rsidR="0009425C" w:rsidRPr="00F073F9" w:rsidRDefault="0009425C" w:rsidP="006365EF">
      <w:pPr>
        <w:spacing w:before="120" w:after="120" w:line="240" w:lineRule="auto"/>
        <w:ind w:firstLine="720"/>
        <w:jc w:val="both"/>
        <w:rPr>
          <w:lang w:val="nl-NL"/>
        </w:rPr>
      </w:pPr>
      <w:r w:rsidRPr="00F073F9">
        <w:rPr>
          <w:lang w:val="nl-NL"/>
        </w:rPr>
        <w:t>- Trong phạm vi quản lý, chủ động triển khai thực hiện nghiêm các nội dung</w:t>
      </w:r>
      <w:r w:rsidR="006365EF" w:rsidRPr="00F073F9">
        <w:rPr>
          <w:lang w:val="nl-NL"/>
        </w:rPr>
        <w:t xml:space="preserve"> </w:t>
      </w:r>
      <w:r w:rsidRPr="00F073F9">
        <w:rPr>
          <w:lang w:val="nl-NL"/>
        </w:rPr>
        <w:t>công tác trọng tâm đảm bảo thực hiện nghiêm quy định công tác bảo vệ BMNN</w:t>
      </w:r>
      <w:r w:rsidR="006365EF" w:rsidRPr="00F073F9">
        <w:rPr>
          <w:lang w:val="nl-NL"/>
        </w:rPr>
        <w:t xml:space="preserve"> </w:t>
      </w:r>
      <w:r w:rsidRPr="00F073F9">
        <w:rPr>
          <w:lang w:val="nl-NL"/>
        </w:rPr>
        <w:t>trong cơ quan, đơn vị.</w:t>
      </w:r>
    </w:p>
    <w:p w:rsidR="0009425C" w:rsidRPr="00F073F9" w:rsidRDefault="0009425C" w:rsidP="006365EF">
      <w:pPr>
        <w:spacing w:before="120" w:after="120" w:line="240" w:lineRule="auto"/>
        <w:ind w:firstLine="720"/>
        <w:jc w:val="both"/>
        <w:rPr>
          <w:b/>
          <w:lang w:val="nl-NL"/>
        </w:rPr>
      </w:pPr>
      <w:r w:rsidRPr="00F073F9">
        <w:rPr>
          <w:b/>
          <w:lang w:val="nl-NL"/>
        </w:rPr>
        <w:t>IV. CHẾ ĐỘ BÁO CÁO</w:t>
      </w:r>
    </w:p>
    <w:p w:rsidR="0023609B" w:rsidRPr="00F073F9" w:rsidRDefault="0009425C" w:rsidP="006365EF">
      <w:pPr>
        <w:spacing w:before="120" w:after="120" w:line="240" w:lineRule="auto"/>
        <w:ind w:firstLine="720"/>
        <w:jc w:val="both"/>
        <w:rPr>
          <w:lang w:val="nl-NL"/>
        </w:rPr>
      </w:pPr>
      <w:r w:rsidRPr="00F073F9">
        <w:rPr>
          <w:lang w:val="nl-NL"/>
        </w:rPr>
        <w:t xml:space="preserve">Sở Giáo dục và Đào tạo yêu cầu Trưởng phòng thuộc Sở, </w:t>
      </w:r>
      <w:r w:rsidR="00E65E4C">
        <w:rPr>
          <w:lang w:val="nl-NL"/>
        </w:rPr>
        <w:t>Thủ trưởng các đơn vị, trường học</w:t>
      </w:r>
      <w:r w:rsidRPr="00F073F9">
        <w:rPr>
          <w:lang w:val="nl-NL"/>
        </w:rPr>
        <w:t xml:space="preserve"> trực thuộc </w:t>
      </w:r>
      <w:r w:rsidR="005F5666">
        <w:rPr>
          <w:lang w:val="nl-NL"/>
        </w:rPr>
        <w:t xml:space="preserve">Sở </w:t>
      </w:r>
      <w:r w:rsidRPr="00F073F9">
        <w:rPr>
          <w:lang w:val="nl-NL"/>
        </w:rPr>
        <w:t>triển khai,</w:t>
      </w:r>
      <w:r w:rsidR="006365EF" w:rsidRPr="00F073F9">
        <w:rPr>
          <w:lang w:val="nl-NL"/>
        </w:rPr>
        <w:t xml:space="preserve"> </w:t>
      </w:r>
      <w:r w:rsidRPr="00F073F9">
        <w:rPr>
          <w:lang w:val="nl-NL"/>
        </w:rPr>
        <w:t>thực hiện; kịp thời báo cáo các vụ việc, dấu</w:t>
      </w:r>
      <w:r w:rsidR="006365EF" w:rsidRPr="00F073F9">
        <w:rPr>
          <w:lang w:val="nl-NL"/>
        </w:rPr>
        <w:t xml:space="preserve"> </w:t>
      </w:r>
      <w:r w:rsidRPr="00F073F9">
        <w:rPr>
          <w:lang w:val="nl-NL"/>
        </w:rPr>
        <w:t>hiệu lộ, mất BMNN về Sở Giáo dục và Đào tạ</w:t>
      </w:r>
      <w:r w:rsidR="00B0009E" w:rsidRPr="00F073F9">
        <w:rPr>
          <w:lang w:val="nl-NL"/>
        </w:rPr>
        <w:t>o</w:t>
      </w:r>
      <w:r w:rsidRPr="00F073F9">
        <w:rPr>
          <w:lang w:val="nl-NL"/>
        </w:rPr>
        <w:t>./.</w:t>
      </w:r>
    </w:p>
    <w:tbl>
      <w:tblPr>
        <w:tblW w:w="0" w:type="auto"/>
        <w:tblLook w:val="04A0" w:firstRow="1" w:lastRow="0" w:firstColumn="1" w:lastColumn="0" w:noHBand="0" w:noVBand="1"/>
      </w:tblPr>
      <w:tblGrid>
        <w:gridCol w:w="4644"/>
        <w:gridCol w:w="4644"/>
      </w:tblGrid>
      <w:tr w:rsidR="00FC67F2" w:rsidRPr="00D72F96" w:rsidTr="00C25D0A">
        <w:tc>
          <w:tcPr>
            <w:tcW w:w="4644" w:type="dxa"/>
            <w:shd w:val="clear" w:color="auto" w:fill="auto"/>
          </w:tcPr>
          <w:p w:rsidR="00FC67F2" w:rsidRPr="00D72F96" w:rsidRDefault="00FC67F2" w:rsidP="00C25D0A">
            <w:pPr>
              <w:spacing w:before="240" w:after="0" w:line="240" w:lineRule="auto"/>
              <w:rPr>
                <w:b/>
                <w:sz w:val="26"/>
                <w:szCs w:val="26"/>
                <w:lang w:val="nl-NL"/>
              </w:rPr>
            </w:pPr>
            <w:r w:rsidRPr="00D72F96">
              <w:rPr>
                <w:b/>
                <w:bCs/>
                <w:i/>
                <w:iCs/>
                <w:sz w:val="24"/>
                <w:lang w:val="nl-NL"/>
              </w:rPr>
              <w:t>Nơi nhận</w:t>
            </w:r>
            <w:r w:rsidRPr="00D72F96">
              <w:rPr>
                <w:b/>
                <w:bCs/>
                <w:sz w:val="24"/>
                <w:lang w:val="nl-NL"/>
              </w:rPr>
              <w:t>:</w:t>
            </w:r>
            <w:r w:rsidRPr="00D72F96">
              <w:rPr>
                <w:b/>
                <w:bCs/>
                <w:lang w:val="nl-NL"/>
              </w:rPr>
              <w:tab/>
            </w:r>
            <w:r w:rsidRPr="00D72F96">
              <w:rPr>
                <w:b/>
                <w:bCs/>
                <w:lang w:val="nl-NL"/>
              </w:rPr>
              <w:tab/>
            </w:r>
            <w:r w:rsidRPr="00D72F96">
              <w:rPr>
                <w:b/>
                <w:bCs/>
                <w:lang w:val="nl-NL"/>
              </w:rPr>
              <w:tab/>
            </w:r>
            <w:r w:rsidRPr="00D72F96">
              <w:rPr>
                <w:b/>
                <w:bCs/>
                <w:lang w:val="nl-NL"/>
              </w:rPr>
              <w:tab/>
            </w:r>
          </w:p>
          <w:p w:rsidR="00FC67F2" w:rsidRPr="00FC67F2" w:rsidRDefault="00FC67F2" w:rsidP="00C25D0A">
            <w:pPr>
              <w:spacing w:after="0" w:line="240" w:lineRule="auto"/>
              <w:jc w:val="both"/>
              <w:rPr>
                <w:sz w:val="22"/>
              </w:rPr>
            </w:pPr>
            <w:r w:rsidRPr="00FC67F2">
              <w:rPr>
                <w:sz w:val="22"/>
              </w:rPr>
              <w:t>- Công an tỉnh;</w:t>
            </w:r>
          </w:p>
          <w:p w:rsidR="00FC67F2" w:rsidRPr="00D72F96" w:rsidRDefault="00FC67F2" w:rsidP="00C25D0A">
            <w:pPr>
              <w:spacing w:after="0" w:line="240" w:lineRule="auto"/>
              <w:jc w:val="both"/>
              <w:rPr>
                <w:sz w:val="22"/>
              </w:rPr>
            </w:pPr>
            <w:r w:rsidRPr="00D72F96">
              <w:rPr>
                <w:sz w:val="22"/>
              </w:rPr>
              <w:t>- Giám đốc và các PGĐ Sở;</w:t>
            </w:r>
          </w:p>
          <w:p w:rsidR="00FC67F2" w:rsidRPr="00D72F96" w:rsidRDefault="00FC67F2" w:rsidP="00C25D0A">
            <w:pPr>
              <w:spacing w:after="0" w:line="240" w:lineRule="auto"/>
              <w:jc w:val="both"/>
              <w:rPr>
                <w:sz w:val="22"/>
              </w:rPr>
            </w:pPr>
            <w:r w:rsidRPr="00D72F96">
              <w:rPr>
                <w:sz w:val="22"/>
              </w:rPr>
              <w:t xml:space="preserve">- Công đoàn </w:t>
            </w:r>
            <w:r w:rsidR="005F5666">
              <w:rPr>
                <w:sz w:val="22"/>
              </w:rPr>
              <w:t>ngà</w:t>
            </w:r>
            <w:bookmarkStart w:id="0" w:name="_GoBack"/>
            <w:bookmarkEnd w:id="0"/>
            <w:r w:rsidR="005F5666">
              <w:rPr>
                <w:sz w:val="22"/>
              </w:rPr>
              <w:t>nh Giáo dục</w:t>
            </w:r>
            <w:r w:rsidRPr="00D72F96">
              <w:rPr>
                <w:sz w:val="22"/>
              </w:rPr>
              <w:t xml:space="preserve"> tỉnh;</w:t>
            </w:r>
          </w:p>
          <w:p w:rsidR="00FC67F2" w:rsidRDefault="00FC67F2" w:rsidP="00C25D0A">
            <w:pPr>
              <w:spacing w:after="0" w:line="240" w:lineRule="auto"/>
              <w:jc w:val="both"/>
              <w:rPr>
                <w:sz w:val="22"/>
              </w:rPr>
            </w:pPr>
            <w:r w:rsidRPr="00D72F96">
              <w:rPr>
                <w:sz w:val="22"/>
              </w:rPr>
              <w:t>- Các phòng thuộc Sở;</w:t>
            </w:r>
            <w:r w:rsidRPr="00D72F96">
              <w:rPr>
                <w:sz w:val="22"/>
              </w:rPr>
              <w:tab/>
            </w:r>
          </w:p>
          <w:p w:rsidR="0005449C" w:rsidRPr="00D72F96" w:rsidRDefault="0005449C" w:rsidP="00C25D0A">
            <w:pPr>
              <w:spacing w:after="0" w:line="240" w:lineRule="auto"/>
              <w:jc w:val="both"/>
              <w:rPr>
                <w:sz w:val="22"/>
              </w:rPr>
            </w:pPr>
            <w:r>
              <w:rPr>
                <w:sz w:val="22"/>
              </w:rPr>
              <w:t>- Phòng GDĐT các huyện, thành phố;</w:t>
            </w:r>
          </w:p>
          <w:p w:rsidR="00FC67F2" w:rsidRPr="00D72F96" w:rsidRDefault="00FC67F2" w:rsidP="00C25D0A">
            <w:pPr>
              <w:spacing w:after="0" w:line="240" w:lineRule="auto"/>
              <w:jc w:val="both"/>
              <w:rPr>
                <w:sz w:val="22"/>
              </w:rPr>
            </w:pPr>
            <w:r w:rsidRPr="00D72F96">
              <w:rPr>
                <w:sz w:val="22"/>
              </w:rPr>
              <w:t>- Các đơn vị, các trường trực thuộc;</w:t>
            </w:r>
          </w:p>
          <w:p w:rsidR="00FC67F2" w:rsidRPr="00D72F96" w:rsidRDefault="00FC67F2" w:rsidP="00C25D0A">
            <w:pPr>
              <w:spacing w:after="0" w:line="240" w:lineRule="auto"/>
              <w:jc w:val="both"/>
              <w:rPr>
                <w:sz w:val="10"/>
                <w:szCs w:val="26"/>
              </w:rPr>
            </w:pPr>
            <w:r w:rsidRPr="00D72F96">
              <w:rPr>
                <w:sz w:val="22"/>
              </w:rPr>
              <w:t>- Lưu: VT, TCHC.</w:t>
            </w:r>
          </w:p>
        </w:tc>
        <w:tc>
          <w:tcPr>
            <w:tcW w:w="4644" w:type="dxa"/>
            <w:shd w:val="clear" w:color="auto" w:fill="auto"/>
          </w:tcPr>
          <w:p w:rsidR="00FC67F2" w:rsidRPr="0005449C" w:rsidRDefault="00FC67F2" w:rsidP="00C25D0A">
            <w:pPr>
              <w:spacing w:before="240" w:after="0" w:line="240" w:lineRule="auto"/>
              <w:jc w:val="center"/>
              <w:rPr>
                <w:b/>
                <w:szCs w:val="28"/>
              </w:rPr>
            </w:pPr>
            <w:r w:rsidRPr="0005449C">
              <w:rPr>
                <w:b/>
                <w:szCs w:val="28"/>
              </w:rPr>
              <w:t>GIÁM ĐỐC</w:t>
            </w:r>
          </w:p>
          <w:p w:rsidR="00FC67F2" w:rsidRPr="0005449C" w:rsidRDefault="00FC67F2" w:rsidP="00C25D0A">
            <w:pPr>
              <w:spacing w:before="240" w:after="0" w:line="240" w:lineRule="auto"/>
              <w:jc w:val="center"/>
              <w:rPr>
                <w:b/>
                <w:szCs w:val="28"/>
              </w:rPr>
            </w:pPr>
          </w:p>
          <w:p w:rsidR="00FC67F2" w:rsidRPr="0005449C" w:rsidRDefault="00FC67F2" w:rsidP="00C25D0A">
            <w:pPr>
              <w:spacing w:before="240" w:after="0" w:line="240" w:lineRule="auto"/>
              <w:jc w:val="center"/>
              <w:rPr>
                <w:b/>
                <w:szCs w:val="28"/>
              </w:rPr>
            </w:pPr>
          </w:p>
          <w:p w:rsidR="00FC67F2" w:rsidRPr="00D72F96" w:rsidRDefault="00FC67F2" w:rsidP="00C25D0A">
            <w:pPr>
              <w:spacing w:before="240" w:after="0" w:line="240" w:lineRule="auto"/>
              <w:jc w:val="center"/>
              <w:rPr>
                <w:b/>
                <w:sz w:val="22"/>
              </w:rPr>
            </w:pPr>
            <w:r w:rsidRPr="0005449C">
              <w:rPr>
                <w:b/>
                <w:szCs w:val="28"/>
              </w:rPr>
              <w:t>Phạm Thị Hồng Hải</w:t>
            </w:r>
          </w:p>
        </w:tc>
      </w:tr>
    </w:tbl>
    <w:p w:rsidR="00B0009E" w:rsidRDefault="00B0009E" w:rsidP="00DE1586">
      <w:pPr>
        <w:spacing w:before="120" w:after="120" w:line="240" w:lineRule="auto"/>
        <w:ind w:firstLine="720"/>
        <w:jc w:val="both"/>
      </w:pPr>
    </w:p>
    <w:sectPr w:rsidR="00B0009E" w:rsidSect="00D050B1">
      <w:headerReference w:type="default" r:id="rId7"/>
      <w:pgSz w:w="11909" w:h="16834"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A15" w:rsidRDefault="00620A15" w:rsidP="00987BA8">
      <w:pPr>
        <w:spacing w:after="0" w:line="240" w:lineRule="auto"/>
      </w:pPr>
      <w:r>
        <w:separator/>
      </w:r>
    </w:p>
  </w:endnote>
  <w:endnote w:type="continuationSeparator" w:id="0">
    <w:p w:rsidR="00620A15" w:rsidRDefault="00620A15" w:rsidP="00987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A15" w:rsidRDefault="00620A15" w:rsidP="00987BA8">
      <w:pPr>
        <w:spacing w:after="0" w:line="240" w:lineRule="auto"/>
      </w:pPr>
      <w:r>
        <w:separator/>
      </w:r>
    </w:p>
  </w:footnote>
  <w:footnote w:type="continuationSeparator" w:id="0">
    <w:p w:rsidR="00620A15" w:rsidRDefault="00620A15" w:rsidP="00987BA8">
      <w:pPr>
        <w:spacing w:after="0" w:line="240" w:lineRule="auto"/>
      </w:pPr>
      <w:r>
        <w:continuationSeparator/>
      </w:r>
    </w:p>
  </w:footnote>
  <w:footnote w:id="1">
    <w:p w:rsidR="00987BA8" w:rsidRPr="00987BA8" w:rsidRDefault="00987BA8" w:rsidP="0005449C">
      <w:pPr>
        <w:spacing w:before="120" w:after="120" w:line="240" w:lineRule="auto"/>
        <w:ind w:firstLine="720"/>
        <w:jc w:val="both"/>
        <w:rPr>
          <w:rFonts w:cs="Times New Roman"/>
          <w:sz w:val="24"/>
          <w:szCs w:val="24"/>
        </w:rPr>
      </w:pPr>
      <w:r w:rsidRPr="00987BA8">
        <w:rPr>
          <w:rStyle w:val="FootnoteReference"/>
          <w:sz w:val="22"/>
        </w:rPr>
        <w:footnoteRef/>
      </w:r>
      <w:r w:rsidRPr="00987BA8">
        <w:rPr>
          <w:sz w:val="22"/>
        </w:rPr>
        <w:t xml:space="preserve"> </w:t>
      </w:r>
      <w:r w:rsidR="0005449C" w:rsidRPr="0005449C">
        <w:rPr>
          <w:rFonts w:cs="Times New Roman"/>
          <w:sz w:val="24"/>
          <w:szCs w:val="24"/>
          <w:lang w:val="nl-NL"/>
        </w:rPr>
        <w:t>Luật Bảo vệ bí mật nhà nước ngày 15/11/2018, Nghị định số 26/2020/NĐ-CP ngày 28/02/2020 của Chính phủ Quy định chi tiết một số điều của Luật Bảo vệ bí mật nhà nước, Chỉ thị số 02/CT-TTg ngày 04/7/2018 của Thủ tướng Chính phủ về công tác bảo vệ bí mật nhà nước trên không gian mạng, Chỉ thị 14/CT-TTg ngày 25/5/2018 của Thủ tướng Chính phủ về nâng cao năng lực phòng, chống phần mềm độc hại, Chỉ thị số 02/CT-TTg ngày 15/11/2019 của Thủ tướng Chính phủ về tăng cường công tác bảo vệ BMNN trong tình hình hiệ</w:t>
      </w:r>
      <w:r w:rsidR="0005449C">
        <w:rPr>
          <w:rFonts w:cs="Times New Roman"/>
          <w:sz w:val="24"/>
          <w:szCs w:val="24"/>
          <w:lang w:val="nl-NL"/>
        </w:rPr>
        <w:t xml:space="preserve">n nay; </w:t>
      </w:r>
      <w:r w:rsidR="0005449C" w:rsidRPr="0005449C">
        <w:rPr>
          <w:rFonts w:cs="Times New Roman"/>
          <w:sz w:val="24"/>
          <w:szCs w:val="24"/>
          <w:lang w:val="nl-NL"/>
        </w:rPr>
        <w:t>Quyết định số 531/QĐ-TTg ngày 19/5/2023 của Thủ tướng Chính phủ về Ban hành Danh mục bí mật nhà nước trong ngành GDĐT</w:t>
      </w:r>
      <w:r w:rsidR="0005449C">
        <w:rPr>
          <w:rFonts w:cs="Times New Roman"/>
          <w:sz w:val="24"/>
          <w:szCs w:val="24"/>
          <w:lang w:val="nl-NL"/>
        </w:rPr>
        <w:t xml:space="preserve">; </w:t>
      </w:r>
      <w:r w:rsidR="0005449C" w:rsidRPr="0005449C">
        <w:rPr>
          <w:rFonts w:cs="Times New Roman"/>
          <w:sz w:val="24"/>
          <w:szCs w:val="24"/>
          <w:lang w:val="nl-NL"/>
        </w:rPr>
        <w:t>Chỉ thị số 35-CT/TU ngày 30/7/2024 của Tỉnh ủy Lâm Đồng về việc tăng cường sự lãnh đạo của Đảng đối với công tác bảo vệ Bí mật nhà nước</w:t>
      </w:r>
      <w:r w:rsidR="0005449C">
        <w:rPr>
          <w:rFonts w:cs="Times New Roman"/>
          <w:sz w:val="24"/>
          <w:szCs w:val="24"/>
          <w:lang w:val="nl-NL"/>
        </w:rPr>
        <w:t>;</w:t>
      </w:r>
      <w:r w:rsidR="00930C05">
        <w:rPr>
          <w:rFonts w:cs="Times New Roman"/>
          <w:sz w:val="24"/>
          <w:szCs w:val="24"/>
          <w:lang w:val="nl-NL"/>
        </w:rPr>
        <w:t xml:space="preserve"> Kế hoạch số 3796/KH-UBND ngày 21/6/2019 của UBND tỉnh về triển khai và tổ chức thi hành Luật Bảo vệ BMNN trên địa bàn tỉnh Lâm Đồng</w:t>
      </w:r>
      <w:r w:rsidR="0005449C">
        <w:rPr>
          <w:rFonts w:cs="Times New Roman"/>
          <w:sz w:val="24"/>
          <w:szCs w:val="24"/>
          <w:lang w:val="nl-NL"/>
        </w:rPr>
        <w:t>...</w:t>
      </w:r>
    </w:p>
  </w:footnote>
  <w:footnote w:id="2">
    <w:p w:rsidR="006365EF" w:rsidRPr="006365EF" w:rsidRDefault="006365EF" w:rsidP="006365EF">
      <w:pPr>
        <w:spacing w:before="120" w:after="120" w:line="240" w:lineRule="auto"/>
        <w:ind w:firstLine="720"/>
        <w:jc w:val="both"/>
        <w:rPr>
          <w:sz w:val="24"/>
          <w:szCs w:val="24"/>
        </w:rPr>
      </w:pPr>
      <w:r>
        <w:rPr>
          <w:rStyle w:val="FootnoteReference"/>
        </w:rPr>
        <w:footnoteRef/>
      </w:r>
      <w:r>
        <w:t xml:space="preserve"> </w:t>
      </w:r>
      <w:r w:rsidRPr="006365EF">
        <w:rPr>
          <w:sz w:val="24"/>
          <w:szCs w:val="24"/>
          <w:lang w:val="nl-NL"/>
        </w:rPr>
        <w:t>Trọng tâm kiểm tra, rà soát: việc xác định độ mật; lập hệ thống sổ theo dõi, chuyển giao; thống kê, lưu</w:t>
      </w:r>
      <w:r>
        <w:rPr>
          <w:sz w:val="24"/>
          <w:szCs w:val="24"/>
          <w:lang w:val="nl-NL"/>
        </w:rPr>
        <w:t xml:space="preserve"> </w:t>
      </w:r>
      <w:r w:rsidRPr="006365EF">
        <w:rPr>
          <w:sz w:val="24"/>
          <w:szCs w:val="24"/>
          <w:lang w:val="nl-NL"/>
        </w:rPr>
        <w:t>giữ, bảo quản; sao chụp, tiêu hủy, phổ biến, cung cấp BMNN; sử dụng máy tính và các thiết bị soạn thảo, lưu giữ,</w:t>
      </w:r>
      <w:r>
        <w:rPr>
          <w:sz w:val="24"/>
          <w:szCs w:val="24"/>
          <w:lang w:val="nl-NL"/>
        </w:rPr>
        <w:t xml:space="preserve"> </w:t>
      </w:r>
      <w:r w:rsidRPr="006365EF">
        <w:rPr>
          <w:sz w:val="24"/>
          <w:szCs w:val="24"/>
          <w:lang w:val="nl-NL"/>
        </w:rPr>
        <w:t>truyền đưa BMNN; sử dụng thiết bị có tính năng thu, phát tín hiệu, ghi âm, ghi hình trong hội nghị, hội thảo, cuộc</w:t>
      </w:r>
      <w:r>
        <w:rPr>
          <w:sz w:val="24"/>
          <w:szCs w:val="24"/>
          <w:lang w:val="nl-NL"/>
        </w:rPr>
        <w:t xml:space="preserve"> </w:t>
      </w:r>
      <w:r w:rsidRPr="006365EF">
        <w:rPr>
          <w:sz w:val="24"/>
          <w:szCs w:val="24"/>
        </w:rPr>
        <w:t>họp có nội dung BMNN...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7883065"/>
      <w:docPartObj>
        <w:docPartGallery w:val="Page Numbers (Top of Page)"/>
        <w:docPartUnique/>
      </w:docPartObj>
    </w:sdtPr>
    <w:sdtEndPr>
      <w:rPr>
        <w:noProof/>
      </w:rPr>
    </w:sdtEndPr>
    <w:sdtContent>
      <w:p w:rsidR="00D050B1" w:rsidRDefault="00D050B1">
        <w:pPr>
          <w:pStyle w:val="Header"/>
          <w:jc w:val="center"/>
        </w:pPr>
        <w:r>
          <w:fldChar w:fldCharType="begin"/>
        </w:r>
        <w:r>
          <w:instrText xml:space="preserve"> PAGE   \* MERGEFORMAT </w:instrText>
        </w:r>
        <w:r>
          <w:fldChar w:fldCharType="separate"/>
        </w:r>
        <w:r w:rsidR="00BF4E8B">
          <w:rPr>
            <w:noProof/>
          </w:rPr>
          <w:t>4</w:t>
        </w:r>
        <w:r>
          <w:rPr>
            <w:noProof/>
          </w:rPr>
          <w:fldChar w:fldCharType="end"/>
        </w:r>
      </w:p>
    </w:sdtContent>
  </w:sdt>
  <w:p w:rsidR="00D050B1" w:rsidRDefault="00D050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25C"/>
    <w:rsid w:val="00007310"/>
    <w:rsid w:val="0005449C"/>
    <w:rsid w:val="0009425C"/>
    <w:rsid w:val="001450B0"/>
    <w:rsid w:val="00157E47"/>
    <w:rsid w:val="0023609B"/>
    <w:rsid w:val="00312F3A"/>
    <w:rsid w:val="00332F6C"/>
    <w:rsid w:val="00470705"/>
    <w:rsid w:val="005A4F2C"/>
    <w:rsid w:val="005F5666"/>
    <w:rsid w:val="00620A15"/>
    <w:rsid w:val="006365EF"/>
    <w:rsid w:val="006B7D74"/>
    <w:rsid w:val="00715D21"/>
    <w:rsid w:val="00833AE7"/>
    <w:rsid w:val="00921903"/>
    <w:rsid w:val="00930C05"/>
    <w:rsid w:val="009439C9"/>
    <w:rsid w:val="00987BA8"/>
    <w:rsid w:val="009C75D9"/>
    <w:rsid w:val="00AA631A"/>
    <w:rsid w:val="00B0009E"/>
    <w:rsid w:val="00B5095E"/>
    <w:rsid w:val="00B54DE8"/>
    <w:rsid w:val="00BF4E8B"/>
    <w:rsid w:val="00C443FA"/>
    <w:rsid w:val="00C64E39"/>
    <w:rsid w:val="00C97974"/>
    <w:rsid w:val="00CC3A1D"/>
    <w:rsid w:val="00D050B1"/>
    <w:rsid w:val="00DE1586"/>
    <w:rsid w:val="00E57FD6"/>
    <w:rsid w:val="00E65E4C"/>
    <w:rsid w:val="00E968CA"/>
    <w:rsid w:val="00EC6615"/>
    <w:rsid w:val="00ED515A"/>
    <w:rsid w:val="00F073F9"/>
    <w:rsid w:val="00FC6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80E2A"/>
  <w15:docId w15:val="{F55D1676-9C97-471D-BA7C-0BF568E5F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87BA8"/>
    <w:rPr>
      <w:sz w:val="16"/>
      <w:szCs w:val="16"/>
    </w:rPr>
  </w:style>
  <w:style w:type="paragraph" w:styleId="CommentText">
    <w:name w:val="annotation text"/>
    <w:basedOn w:val="Normal"/>
    <w:link w:val="CommentTextChar"/>
    <w:uiPriority w:val="99"/>
    <w:semiHidden/>
    <w:unhideWhenUsed/>
    <w:rsid w:val="00987BA8"/>
    <w:pPr>
      <w:spacing w:line="240" w:lineRule="auto"/>
    </w:pPr>
    <w:rPr>
      <w:sz w:val="20"/>
      <w:szCs w:val="20"/>
    </w:rPr>
  </w:style>
  <w:style w:type="character" w:customStyle="1" w:styleId="CommentTextChar">
    <w:name w:val="Comment Text Char"/>
    <w:basedOn w:val="DefaultParagraphFont"/>
    <w:link w:val="CommentText"/>
    <w:uiPriority w:val="99"/>
    <w:semiHidden/>
    <w:rsid w:val="00987BA8"/>
    <w:rPr>
      <w:sz w:val="20"/>
      <w:szCs w:val="20"/>
    </w:rPr>
  </w:style>
  <w:style w:type="paragraph" w:styleId="CommentSubject">
    <w:name w:val="annotation subject"/>
    <w:basedOn w:val="CommentText"/>
    <w:next w:val="CommentText"/>
    <w:link w:val="CommentSubjectChar"/>
    <w:uiPriority w:val="99"/>
    <w:semiHidden/>
    <w:unhideWhenUsed/>
    <w:rsid w:val="00987BA8"/>
    <w:rPr>
      <w:b/>
      <w:bCs/>
    </w:rPr>
  </w:style>
  <w:style w:type="character" w:customStyle="1" w:styleId="CommentSubjectChar">
    <w:name w:val="Comment Subject Char"/>
    <w:basedOn w:val="CommentTextChar"/>
    <w:link w:val="CommentSubject"/>
    <w:uiPriority w:val="99"/>
    <w:semiHidden/>
    <w:rsid w:val="00987BA8"/>
    <w:rPr>
      <w:b/>
      <w:bCs/>
      <w:sz w:val="20"/>
      <w:szCs w:val="20"/>
    </w:rPr>
  </w:style>
  <w:style w:type="paragraph" w:styleId="BalloonText">
    <w:name w:val="Balloon Text"/>
    <w:basedOn w:val="Normal"/>
    <w:link w:val="BalloonTextChar"/>
    <w:uiPriority w:val="99"/>
    <w:semiHidden/>
    <w:unhideWhenUsed/>
    <w:rsid w:val="00987B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BA8"/>
    <w:rPr>
      <w:rFonts w:ascii="Tahoma" w:hAnsi="Tahoma" w:cs="Tahoma"/>
      <w:sz w:val="16"/>
      <w:szCs w:val="16"/>
    </w:rPr>
  </w:style>
  <w:style w:type="paragraph" w:styleId="EndnoteText">
    <w:name w:val="endnote text"/>
    <w:basedOn w:val="Normal"/>
    <w:link w:val="EndnoteTextChar"/>
    <w:uiPriority w:val="99"/>
    <w:semiHidden/>
    <w:unhideWhenUsed/>
    <w:rsid w:val="00987BA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87BA8"/>
    <w:rPr>
      <w:sz w:val="20"/>
      <w:szCs w:val="20"/>
    </w:rPr>
  </w:style>
  <w:style w:type="character" w:styleId="EndnoteReference">
    <w:name w:val="endnote reference"/>
    <w:basedOn w:val="DefaultParagraphFont"/>
    <w:uiPriority w:val="99"/>
    <w:semiHidden/>
    <w:unhideWhenUsed/>
    <w:rsid w:val="00987BA8"/>
    <w:rPr>
      <w:vertAlign w:val="superscript"/>
    </w:rPr>
  </w:style>
  <w:style w:type="paragraph" w:styleId="FootnoteText">
    <w:name w:val="footnote text"/>
    <w:basedOn w:val="Normal"/>
    <w:link w:val="FootnoteTextChar"/>
    <w:uiPriority w:val="99"/>
    <w:semiHidden/>
    <w:unhideWhenUsed/>
    <w:rsid w:val="00987B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7BA8"/>
    <w:rPr>
      <w:sz w:val="20"/>
      <w:szCs w:val="20"/>
    </w:rPr>
  </w:style>
  <w:style w:type="character" w:styleId="FootnoteReference">
    <w:name w:val="footnote reference"/>
    <w:basedOn w:val="DefaultParagraphFont"/>
    <w:uiPriority w:val="99"/>
    <w:semiHidden/>
    <w:unhideWhenUsed/>
    <w:rsid w:val="00987BA8"/>
    <w:rPr>
      <w:vertAlign w:val="superscript"/>
    </w:rPr>
  </w:style>
  <w:style w:type="table" w:styleId="TableGrid">
    <w:name w:val="Table Grid"/>
    <w:basedOn w:val="TableNormal"/>
    <w:uiPriority w:val="59"/>
    <w:rsid w:val="00943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C97974"/>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B54DE8"/>
    <w:pPr>
      <w:ind w:left="720"/>
      <w:contextualSpacing/>
    </w:pPr>
  </w:style>
  <w:style w:type="paragraph" w:styleId="Header">
    <w:name w:val="header"/>
    <w:basedOn w:val="Normal"/>
    <w:link w:val="HeaderChar"/>
    <w:uiPriority w:val="99"/>
    <w:unhideWhenUsed/>
    <w:rsid w:val="00D050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0B1"/>
  </w:style>
  <w:style w:type="paragraph" w:styleId="Footer">
    <w:name w:val="footer"/>
    <w:basedOn w:val="Normal"/>
    <w:link w:val="FooterChar"/>
    <w:uiPriority w:val="99"/>
    <w:unhideWhenUsed/>
    <w:rsid w:val="00D050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55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E36E6-64FD-46EA-AA08-CB8B1CCF0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4</Pages>
  <Words>1313</Words>
  <Characters>7487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dcterms:created xsi:type="dcterms:W3CDTF">2023-02-14T07:12:00Z</dcterms:created>
  <dcterms:modified xsi:type="dcterms:W3CDTF">2025-01-07T02:29:00Z</dcterms:modified>
</cp:coreProperties>
</file>